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0C81E2" w14:textId="77777777" w:rsidR="004F048A" w:rsidRPr="003C6245" w:rsidRDefault="004F048A" w:rsidP="004F048A">
      <w:pPr>
        <w:jc w:val="center"/>
        <w:rPr>
          <w:smallCaps/>
          <w:sz w:val="20"/>
          <w:szCs w:val="20"/>
        </w:rPr>
      </w:pPr>
      <w:r w:rsidRPr="003C6245">
        <w:rPr>
          <w:rFonts w:eastAsia="Batang"/>
          <w:noProof/>
          <w:sz w:val="20"/>
          <w:szCs w:val="20"/>
          <w:lang w:eastAsia="fr-FR"/>
        </w:rPr>
        <w:drawing>
          <wp:inline distT="0" distB="0" distL="0" distR="0" wp14:anchorId="0BC0F17B" wp14:editId="03FCAD1A">
            <wp:extent cx="1466850" cy="12192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F8A14" w14:textId="77777777" w:rsidR="004F048A" w:rsidRDefault="004F048A" w:rsidP="004F048A">
      <w:pPr>
        <w:pBdr>
          <w:top w:val="single" w:sz="4" w:space="1" w:color="auto"/>
        </w:pBdr>
        <w:jc w:val="center"/>
        <w:rPr>
          <w:rFonts w:eastAsia="Batang"/>
          <w:b/>
          <w:smallCaps/>
          <w:color w:val="333399"/>
          <w:sz w:val="18"/>
          <w:szCs w:val="18"/>
        </w:rPr>
      </w:pPr>
      <w:r w:rsidRPr="007E0CE5">
        <w:rPr>
          <w:rFonts w:eastAsia="Batang"/>
          <w:b/>
          <w:smallCaps/>
          <w:color w:val="333399"/>
          <w:sz w:val="18"/>
          <w:szCs w:val="18"/>
        </w:rPr>
        <w:t xml:space="preserve">Direction des </w:t>
      </w:r>
      <w:proofErr w:type="spellStart"/>
      <w:r w:rsidRPr="007E0CE5">
        <w:rPr>
          <w:rFonts w:eastAsia="Batang"/>
          <w:b/>
          <w:smallCaps/>
          <w:color w:val="333399"/>
          <w:sz w:val="18"/>
          <w:szCs w:val="18"/>
        </w:rPr>
        <w:t>syst</w:t>
      </w:r>
      <w:r w:rsidRPr="007E0CE5">
        <w:rPr>
          <w:rFonts w:eastAsia="Batang"/>
          <w:b/>
          <w:smallCaps/>
          <w:color w:val="333399"/>
          <w:sz w:val="14"/>
          <w:szCs w:val="14"/>
        </w:rPr>
        <w:t>È</w:t>
      </w:r>
      <w:r w:rsidRPr="007E0CE5">
        <w:rPr>
          <w:rFonts w:eastAsia="Batang"/>
          <w:b/>
          <w:smallCaps/>
          <w:color w:val="333399"/>
          <w:sz w:val="18"/>
          <w:szCs w:val="18"/>
        </w:rPr>
        <w:t>mes</w:t>
      </w:r>
      <w:proofErr w:type="spellEnd"/>
      <w:r w:rsidRPr="007E0CE5">
        <w:rPr>
          <w:rFonts w:eastAsia="Batang"/>
          <w:b/>
          <w:smallCaps/>
          <w:color w:val="333399"/>
          <w:sz w:val="18"/>
          <w:szCs w:val="18"/>
        </w:rPr>
        <w:t xml:space="preserve"> d’information </w:t>
      </w:r>
    </w:p>
    <w:p w14:paraId="0CA888B8" w14:textId="77777777" w:rsidR="00F8794E" w:rsidRPr="000970FA" w:rsidRDefault="00F8794E" w:rsidP="00F8794E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/>
          <w:szCs w:val="22"/>
        </w:rPr>
      </w:pPr>
    </w:p>
    <w:p w14:paraId="6D678E04" w14:textId="77777777" w:rsidR="0004769E" w:rsidRPr="003C6245" w:rsidRDefault="0004769E" w:rsidP="0004769E">
      <w:pPr>
        <w:spacing w:before="120" w:after="120"/>
        <w:jc w:val="both"/>
        <w:rPr>
          <w:rFonts w:eastAsia="Batang"/>
          <w:b/>
          <w:color w:val="333399"/>
          <w:sz w:val="28"/>
          <w:szCs w:val="28"/>
        </w:rPr>
      </w:pPr>
    </w:p>
    <w:p w14:paraId="38C0246B" w14:textId="6456C799" w:rsidR="0004769E" w:rsidRPr="00A46938" w:rsidRDefault="0004769E" w:rsidP="00FA4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b/>
          <w:bCs/>
          <w:caps/>
          <w:color w:val="333399"/>
          <w:sz w:val="36"/>
          <w:szCs w:val="32"/>
          <w:lang w:eastAsia="ar-SA"/>
        </w:rPr>
      </w:pPr>
      <w:r w:rsidRPr="00A46938">
        <w:rPr>
          <w:b/>
          <w:bCs/>
          <w:caps/>
          <w:color w:val="333399"/>
          <w:sz w:val="36"/>
          <w:szCs w:val="32"/>
          <w:lang w:eastAsia="ar-SA"/>
        </w:rPr>
        <w:t>PRESTATIONS DE TI</w:t>
      </w:r>
      <w:r w:rsidR="00E47EE7">
        <w:rPr>
          <w:b/>
          <w:bCs/>
          <w:caps/>
          <w:color w:val="333399"/>
          <w:sz w:val="36"/>
          <w:szCs w:val="32"/>
          <w:lang w:eastAsia="ar-SA"/>
        </w:rPr>
        <w:t>E</w:t>
      </w:r>
      <w:r w:rsidRPr="00A46938">
        <w:rPr>
          <w:b/>
          <w:bCs/>
          <w:caps/>
          <w:color w:val="333399"/>
          <w:sz w:val="36"/>
          <w:szCs w:val="32"/>
          <w:lang w:eastAsia="ar-SA"/>
        </w:rPr>
        <w:t xml:space="preserve">RCE MAINTENANCE APPLICATIVE DES SYSTÈMES D'INFORMATION ET DES APPLICATIONS SAP DE L'ASSEMBLÉE NATIONALE </w:t>
      </w:r>
    </w:p>
    <w:p w14:paraId="3E41E52D" w14:textId="77777777" w:rsidR="0004769E" w:rsidRPr="00A46938" w:rsidRDefault="0004769E" w:rsidP="00FA4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b/>
          <w:bCs/>
          <w:caps/>
          <w:color w:val="333399"/>
          <w:sz w:val="36"/>
          <w:szCs w:val="32"/>
          <w:lang w:eastAsia="ar-SA"/>
        </w:rPr>
      </w:pPr>
    </w:p>
    <w:p w14:paraId="0101D40E" w14:textId="77777777" w:rsidR="0004769E" w:rsidRPr="00A46938" w:rsidRDefault="0004769E" w:rsidP="00FA4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b/>
          <w:bCs/>
          <w:caps/>
          <w:color w:val="333399"/>
          <w:sz w:val="36"/>
          <w:szCs w:val="32"/>
          <w:lang w:eastAsia="ar-SA"/>
        </w:rPr>
      </w:pPr>
      <w:r w:rsidRPr="00A46938">
        <w:rPr>
          <w:b/>
          <w:bCs/>
          <w:caps/>
          <w:color w:val="333399"/>
          <w:sz w:val="36"/>
          <w:szCs w:val="32"/>
          <w:lang w:eastAsia="ar-SA"/>
        </w:rPr>
        <w:t xml:space="preserve">ACCORD-CADRE </w:t>
      </w:r>
    </w:p>
    <w:p w14:paraId="3E30D55C" w14:textId="77777777" w:rsidR="0004769E" w:rsidRDefault="0004769E" w:rsidP="00FA43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b/>
          <w:bCs/>
          <w:caps/>
          <w:color w:val="333399"/>
          <w:sz w:val="36"/>
          <w:szCs w:val="32"/>
          <w:lang w:eastAsia="ar-SA"/>
        </w:rPr>
      </w:pPr>
      <w:r w:rsidRPr="00A46938">
        <w:rPr>
          <w:b/>
          <w:bCs/>
          <w:caps/>
          <w:color w:val="333399"/>
          <w:sz w:val="36"/>
          <w:szCs w:val="32"/>
          <w:lang w:eastAsia="ar-SA"/>
        </w:rPr>
        <w:t>26F022</w:t>
      </w:r>
    </w:p>
    <w:p w14:paraId="3891C480" w14:textId="77777777" w:rsidR="00F8794E" w:rsidRPr="000970FA" w:rsidRDefault="00F8794E" w:rsidP="00F8794E">
      <w:pPr>
        <w:autoSpaceDE w:val="0"/>
        <w:autoSpaceDN w:val="0"/>
        <w:adjustRightInd w:val="0"/>
        <w:jc w:val="center"/>
        <w:rPr>
          <w:rFonts w:cs="Times New Roman"/>
          <w:b/>
          <w:bCs/>
          <w:color w:val="000000"/>
          <w:szCs w:val="22"/>
        </w:rPr>
      </w:pPr>
    </w:p>
    <w:p w14:paraId="70FF519B" w14:textId="3E278FEB" w:rsidR="0004769E" w:rsidRPr="00FA439E" w:rsidRDefault="0004769E" w:rsidP="00FA439E">
      <w:pPr>
        <w:pStyle w:val="Titrepagedegarde"/>
        <w:suppressAutoHyphens/>
        <w:spacing w:before="0" w:after="0"/>
        <w:outlineLvl w:val="9"/>
        <w:rPr>
          <w:b w:val="0"/>
          <w:bCs w:val="0"/>
          <w:color w:val="333399"/>
          <w:sz w:val="36"/>
          <w:szCs w:val="32"/>
          <w:lang w:eastAsia="ar-SA"/>
        </w:rPr>
      </w:pPr>
      <w:r w:rsidRPr="00FA439E">
        <w:rPr>
          <w:rFonts w:ascii="Times New Roman" w:hAnsi="Times New Roman"/>
          <w:iCs w:val="0"/>
          <w:color w:val="333399"/>
          <w:sz w:val="36"/>
          <w:szCs w:val="32"/>
          <w:lang w:eastAsia="ar-SA"/>
        </w:rPr>
        <w:t>CADRE DE R</w:t>
      </w:r>
      <w:r w:rsidR="00F15217">
        <w:rPr>
          <w:rFonts w:ascii="Times New Roman" w:hAnsi="Times New Roman"/>
          <w:iCs w:val="0"/>
          <w:color w:val="333399"/>
          <w:sz w:val="36"/>
          <w:szCs w:val="32"/>
          <w:lang w:eastAsia="ar-SA"/>
        </w:rPr>
        <w:t>É</w:t>
      </w:r>
      <w:r w:rsidRPr="00FA439E">
        <w:rPr>
          <w:rFonts w:ascii="Times New Roman" w:hAnsi="Times New Roman"/>
          <w:iCs w:val="0"/>
          <w:color w:val="333399"/>
          <w:sz w:val="36"/>
          <w:szCs w:val="32"/>
          <w:lang w:eastAsia="ar-SA"/>
        </w:rPr>
        <w:t>PONSE TECHNIQUE</w:t>
      </w:r>
    </w:p>
    <w:p w14:paraId="0DEA98AE" w14:textId="77777777" w:rsidR="0004769E" w:rsidRPr="00FA439E" w:rsidRDefault="0004769E" w:rsidP="00FA439E">
      <w:pPr>
        <w:pStyle w:val="Titrepagedegarde"/>
        <w:suppressAutoHyphens/>
        <w:spacing w:before="0" w:after="0"/>
        <w:outlineLvl w:val="9"/>
        <w:rPr>
          <w:b w:val="0"/>
          <w:bCs w:val="0"/>
          <w:color w:val="333399"/>
          <w:sz w:val="36"/>
          <w:szCs w:val="32"/>
          <w:lang w:eastAsia="ar-SA"/>
        </w:rPr>
      </w:pPr>
    </w:p>
    <w:p w14:paraId="7BEFF7F1" w14:textId="77777777" w:rsidR="0004769E" w:rsidRPr="00FA439E" w:rsidRDefault="0004769E" w:rsidP="00FA439E">
      <w:pPr>
        <w:pStyle w:val="Titrepagedegarde"/>
        <w:suppressAutoHyphens/>
        <w:spacing w:before="0" w:after="0"/>
        <w:outlineLvl w:val="9"/>
        <w:rPr>
          <w:b w:val="0"/>
          <w:bCs w:val="0"/>
          <w:color w:val="333399"/>
          <w:sz w:val="36"/>
          <w:szCs w:val="32"/>
          <w:lang w:eastAsia="ar-SA"/>
        </w:rPr>
      </w:pPr>
      <w:r w:rsidRPr="00FA439E">
        <w:rPr>
          <w:rFonts w:ascii="Times New Roman" w:hAnsi="Times New Roman"/>
          <w:iCs w:val="0"/>
          <w:color w:val="333399"/>
          <w:sz w:val="36"/>
          <w:szCs w:val="32"/>
          <w:lang w:eastAsia="ar-SA"/>
        </w:rPr>
        <w:t>(CRT)</w:t>
      </w:r>
    </w:p>
    <w:p w14:paraId="4007C340" w14:textId="77777777" w:rsidR="0004769E" w:rsidRPr="00FA439E" w:rsidRDefault="0004769E" w:rsidP="00FA439E">
      <w:pPr>
        <w:pStyle w:val="Titrepagedegarde"/>
        <w:suppressAutoHyphens/>
        <w:spacing w:before="0" w:after="0"/>
        <w:outlineLvl w:val="9"/>
        <w:rPr>
          <w:b w:val="0"/>
          <w:bCs w:val="0"/>
          <w:color w:val="333399"/>
          <w:sz w:val="36"/>
          <w:szCs w:val="32"/>
          <w:lang w:eastAsia="ar-SA"/>
        </w:rPr>
      </w:pPr>
    </w:p>
    <w:p w14:paraId="04DA3AE8" w14:textId="77777777" w:rsidR="0004769E" w:rsidRPr="00FA439E" w:rsidRDefault="0004769E" w:rsidP="00FA439E">
      <w:pPr>
        <w:pStyle w:val="Titrepagedegarde"/>
        <w:suppressAutoHyphens/>
        <w:spacing w:before="0" w:after="0"/>
        <w:outlineLvl w:val="9"/>
        <w:rPr>
          <w:b w:val="0"/>
          <w:bCs w:val="0"/>
          <w:color w:val="333399"/>
          <w:sz w:val="36"/>
          <w:szCs w:val="32"/>
          <w:lang w:eastAsia="ar-SA"/>
        </w:rPr>
      </w:pPr>
      <w:r w:rsidRPr="00FA439E">
        <w:rPr>
          <w:rFonts w:ascii="Times New Roman" w:hAnsi="Times New Roman"/>
          <w:iCs w:val="0"/>
          <w:color w:val="333399"/>
          <w:sz w:val="36"/>
          <w:szCs w:val="32"/>
          <w:lang w:eastAsia="ar-SA"/>
        </w:rPr>
        <w:t>COMMUN AUX LOTS 1, 2, 3, 4</w:t>
      </w:r>
    </w:p>
    <w:p w14:paraId="65CAC769" w14:textId="77777777" w:rsidR="00620C01" w:rsidRDefault="00620C01"/>
    <w:p w14:paraId="6627F551" w14:textId="431282CA" w:rsidR="0004769E" w:rsidRDefault="0004769E">
      <w:r>
        <w:br w:type="page"/>
      </w:r>
    </w:p>
    <w:p w14:paraId="3830552D" w14:textId="77777777" w:rsidR="00F8794E" w:rsidRDefault="00F8794E"/>
    <w:p w14:paraId="5BBE0170" w14:textId="225E7953" w:rsidR="00F8794E" w:rsidRDefault="00F8794E" w:rsidP="00F15217">
      <w:pPr>
        <w:pStyle w:val="Titre1"/>
        <w:numPr>
          <w:ilvl w:val="0"/>
          <w:numId w:val="0"/>
        </w:numPr>
        <w:jc w:val="center"/>
      </w:pPr>
      <w:bookmarkStart w:id="0" w:name="_Toc225355285"/>
      <w:r w:rsidRPr="00F8794E">
        <w:t>Objet d</w:t>
      </w:r>
      <w:r>
        <w:t>u document</w:t>
      </w:r>
      <w:bookmarkEnd w:id="0"/>
    </w:p>
    <w:p w14:paraId="71D6B567" w14:textId="44B8BC07" w:rsidR="00F8794E" w:rsidRPr="00FA439E" w:rsidRDefault="00F8794E" w:rsidP="00F15217">
      <w:pPr>
        <w:pStyle w:val="Corpsdetexte"/>
        <w:ind w:left="267"/>
        <w:jc w:val="both"/>
        <w:rPr>
          <w:sz w:val="22"/>
          <w:szCs w:val="22"/>
        </w:rPr>
      </w:pPr>
      <w:r w:rsidRPr="00FA439E">
        <w:rPr>
          <w:sz w:val="22"/>
          <w:szCs w:val="22"/>
        </w:rPr>
        <w:t xml:space="preserve">L’offre technique du candidat doit prendre en compte les </w:t>
      </w:r>
      <w:r w:rsidR="00D05704">
        <w:rPr>
          <w:sz w:val="22"/>
          <w:szCs w:val="22"/>
        </w:rPr>
        <w:t>stipulations du</w:t>
      </w:r>
      <w:r w:rsidRPr="00FA439E">
        <w:rPr>
          <w:sz w:val="22"/>
          <w:szCs w:val="22"/>
        </w:rPr>
        <w:t xml:space="preserve"> CCTP dans leur </w:t>
      </w:r>
      <w:r w:rsidRPr="00FA439E">
        <w:rPr>
          <w:spacing w:val="-2"/>
          <w:sz w:val="22"/>
          <w:szCs w:val="22"/>
        </w:rPr>
        <w:t>intégralité pour le lot auquel il répond.</w:t>
      </w:r>
    </w:p>
    <w:p w14:paraId="54FA374A" w14:textId="77777777" w:rsidR="00F8794E" w:rsidRPr="00FA439E" w:rsidRDefault="00F8794E" w:rsidP="00F15217">
      <w:pPr>
        <w:pStyle w:val="Corpsdetexte"/>
        <w:spacing w:before="241"/>
        <w:ind w:left="268"/>
        <w:jc w:val="both"/>
        <w:rPr>
          <w:sz w:val="22"/>
          <w:szCs w:val="22"/>
        </w:rPr>
      </w:pPr>
      <w:r w:rsidRPr="00FA439E">
        <w:rPr>
          <w:sz w:val="22"/>
          <w:szCs w:val="22"/>
        </w:rPr>
        <w:t>Le candidat doit argumenter de la qualité de sa solution et de son adéquation aux besoins et exigences du marché sur les plans organisationnel et technique.</w:t>
      </w:r>
    </w:p>
    <w:p w14:paraId="1E27F577" w14:textId="6D73A4E5" w:rsidR="00F8794E" w:rsidRPr="00FA439E" w:rsidRDefault="00F8794E" w:rsidP="00F15217">
      <w:pPr>
        <w:pStyle w:val="Corpsdetexte"/>
        <w:spacing w:before="240"/>
        <w:ind w:left="268"/>
        <w:jc w:val="both"/>
        <w:rPr>
          <w:sz w:val="22"/>
          <w:szCs w:val="22"/>
        </w:rPr>
      </w:pPr>
      <w:r w:rsidRPr="00FA439E">
        <w:rPr>
          <w:sz w:val="22"/>
          <w:szCs w:val="22"/>
        </w:rPr>
        <w:t>La proposition technique du candidat proscrit tout document de nature commerciale se bornant</w:t>
      </w:r>
      <w:r w:rsidRPr="00FA439E">
        <w:rPr>
          <w:spacing w:val="40"/>
          <w:sz w:val="22"/>
          <w:szCs w:val="22"/>
        </w:rPr>
        <w:t xml:space="preserve"> </w:t>
      </w:r>
      <w:r w:rsidRPr="00FA439E">
        <w:rPr>
          <w:sz w:val="22"/>
          <w:szCs w:val="22"/>
        </w:rPr>
        <w:t xml:space="preserve">à la communication d’informations générales. À cette fin, l’administration a conçu le présent cadre de réponse technique (CRT) qui structure la proposition du candidat. Le candidat développe obligatoirement les sujets répertoriés dans le plan ci-dessous. L’ensemble du texte figurant dans le document </w:t>
      </w:r>
      <w:r w:rsidR="00B61F4D">
        <w:rPr>
          <w:sz w:val="22"/>
          <w:szCs w:val="22"/>
        </w:rPr>
        <w:t xml:space="preserve">fourni </w:t>
      </w:r>
      <w:r w:rsidRPr="00FA439E">
        <w:rPr>
          <w:sz w:val="22"/>
          <w:szCs w:val="22"/>
        </w:rPr>
        <w:t xml:space="preserve">est impérativement conservé. Le candidat le </w:t>
      </w:r>
      <w:r w:rsidR="00B61F4D" w:rsidRPr="00FA439E">
        <w:rPr>
          <w:sz w:val="22"/>
          <w:szCs w:val="22"/>
        </w:rPr>
        <w:t>compl</w:t>
      </w:r>
      <w:r w:rsidR="00B61F4D">
        <w:rPr>
          <w:sz w:val="22"/>
          <w:szCs w:val="22"/>
        </w:rPr>
        <w:t xml:space="preserve">ète </w:t>
      </w:r>
      <w:r w:rsidRPr="00FA439E">
        <w:rPr>
          <w:sz w:val="22"/>
          <w:szCs w:val="22"/>
        </w:rPr>
        <w:t>avec ses réponses, de préférence dans un style dactylographique différent (police, couleur, …).</w:t>
      </w:r>
    </w:p>
    <w:p w14:paraId="7E009910" w14:textId="58E86498" w:rsidR="00F8794E" w:rsidRPr="00FA439E" w:rsidRDefault="00F8794E" w:rsidP="00F15217">
      <w:pPr>
        <w:pStyle w:val="Corpsdetexte"/>
        <w:spacing w:before="240"/>
        <w:ind w:left="268"/>
        <w:jc w:val="both"/>
        <w:rPr>
          <w:sz w:val="22"/>
          <w:szCs w:val="22"/>
        </w:rPr>
      </w:pPr>
      <w:r w:rsidRPr="00FA439E">
        <w:rPr>
          <w:sz w:val="22"/>
          <w:szCs w:val="22"/>
        </w:rPr>
        <w:t xml:space="preserve">Le candidat peut ajouter tout document qu’il estime </w:t>
      </w:r>
      <w:r w:rsidR="006E64B0">
        <w:rPr>
          <w:sz w:val="22"/>
          <w:szCs w:val="22"/>
        </w:rPr>
        <w:t>de nature</w:t>
      </w:r>
      <w:r w:rsidR="006E64B0" w:rsidRPr="00FA439E">
        <w:rPr>
          <w:sz w:val="22"/>
          <w:szCs w:val="22"/>
        </w:rPr>
        <w:t xml:space="preserve"> </w:t>
      </w:r>
      <w:r w:rsidRPr="00FA439E">
        <w:rPr>
          <w:sz w:val="22"/>
          <w:szCs w:val="22"/>
        </w:rPr>
        <w:t>à permettre une meilleure appréciation des renseignements</w:t>
      </w:r>
      <w:r w:rsidR="006E64B0">
        <w:rPr>
          <w:sz w:val="22"/>
          <w:szCs w:val="22"/>
        </w:rPr>
        <w:t xml:space="preserve"> qu’il</w:t>
      </w:r>
      <w:r w:rsidRPr="00FA439E">
        <w:rPr>
          <w:sz w:val="22"/>
          <w:szCs w:val="22"/>
        </w:rPr>
        <w:t xml:space="preserve"> fourni</w:t>
      </w:r>
      <w:r w:rsidR="006E64B0">
        <w:rPr>
          <w:sz w:val="22"/>
          <w:szCs w:val="22"/>
        </w:rPr>
        <w:t>t</w:t>
      </w:r>
      <w:r w:rsidRPr="00FA439E">
        <w:rPr>
          <w:sz w:val="22"/>
          <w:szCs w:val="22"/>
        </w:rPr>
        <w:t>. Il est recommandé de ne pas dépasser trente (30)</w:t>
      </w:r>
      <w:r w:rsidRPr="00FA439E">
        <w:rPr>
          <w:spacing w:val="40"/>
          <w:sz w:val="22"/>
          <w:szCs w:val="22"/>
        </w:rPr>
        <w:t xml:space="preserve"> </w:t>
      </w:r>
      <w:r w:rsidRPr="00FA439E">
        <w:rPr>
          <w:sz w:val="22"/>
          <w:szCs w:val="22"/>
        </w:rPr>
        <w:t>pages pour l'ensemble de ces compléments. Pour que l’administration prenne en compte tout document complémentaire, le candidat doit opérer un renvoi à partir du présent cadre de réponse technique (CRT) à cet autre document joint au dossier, et préciser le nom du document, la page concernée et le cas échéant, la section concernée.</w:t>
      </w:r>
    </w:p>
    <w:p w14:paraId="1E94EA31" w14:textId="50A7EF26" w:rsidR="005121A9" w:rsidRPr="00FA439E" w:rsidRDefault="00F8794E" w:rsidP="00F15217">
      <w:pPr>
        <w:pStyle w:val="Corpsdetexte"/>
        <w:spacing w:before="240"/>
        <w:ind w:left="267"/>
        <w:jc w:val="both"/>
        <w:rPr>
          <w:spacing w:val="-4"/>
          <w:sz w:val="22"/>
          <w:szCs w:val="22"/>
        </w:rPr>
      </w:pPr>
      <w:r w:rsidRPr="00FA439E">
        <w:rPr>
          <w:sz w:val="22"/>
          <w:szCs w:val="22"/>
        </w:rPr>
        <w:t>Le</w:t>
      </w:r>
      <w:r w:rsidRPr="00FA439E">
        <w:rPr>
          <w:spacing w:val="-3"/>
          <w:sz w:val="22"/>
          <w:szCs w:val="22"/>
        </w:rPr>
        <w:t xml:space="preserve"> </w:t>
      </w:r>
      <w:r w:rsidRPr="00FA439E">
        <w:rPr>
          <w:sz w:val="22"/>
          <w:szCs w:val="22"/>
        </w:rPr>
        <w:t>présent</w:t>
      </w:r>
      <w:r w:rsidRPr="00FA439E">
        <w:rPr>
          <w:spacing w:val="-1"/>
          <w:sz w:val="22"/>
          <w:szCs w:val="22"/>
        </w:rPr>
        <w:t xml:space="preserve"> </w:t>
      </w:r>
      <w:r w:rsidRPr="00FA439E">
        <w:rPr>
          <w:sz w:val="22"/>
          <w:szCs w:val="22"/>
        </w:rPr>
        <w:t>document</w:t>
      </w:r>
      <w:r w:rsidRPr="00FA439E">
        <w:rPr>
          <w:spacing w:val="-1"/>
          <w:sz w:val="22"/>
          <w:szCs w:val="22"/>
        </w:rPr>
        <w:t xml:space="preserve"> </w:t>
      </w:r>
      <w:r w:rsidRPr="00FA439E">
        <w:rPr>
          <w:sz w:val="22"/>
          <w:szCs w:val="22"/>
        </w:rPr>
        <w:t>doit</w:t>
      </w:r>
      <w:r w:rsidRPr="00FA439E">
        <w:rPr>
          <w:spacing w:val="-1"/>
          <w:sz w:val="22"/>
          <w:szCs w:val="22"/>
        </w:rPr>
        <w:t xml:space="preserve"> </w:t>
      </w:r>
      <w:r w:rsidRPr="00FA439E">
        <w:rPr>
          <w:sz w:val="22"/>
          <w:szCs w:val="22"/>
        </w:rPr>
        <w:t>être</w:t>
      </w:r>
      <w:r w:rsidRPr="00FA439E">
        <w:rPr>
          <w:spacing w:val="-3"/>
          <w:sz w:val="22"/>
          <w:szCs w:val="22"/>
        </w:rPr>
        <w:t xml:space="preserve"> </w:t>
      </w:r>
      <w:r w:rsidRPr="00FA439E">
        <w:rPr>
          <w:sz w:val="22"/>
          <w:szCs w:val="22"/>
        </w:rPr>
        <w:t>transmis</w:t>
      </w:r>
      <w:r w:rsidRPr="00FA439E">
        <w:rPr>
          <w:spacing w:val="-1"/>
          <w:sz w:val="22"/>
          <w:szCs w:val="22"/>
        </w:rPr>
        <w:t xml:space="preserve"> </w:t>
      </w:r>
      <w:r w:rsidRPr="00FA439E">
        <w:rPr>
          <w:sz w:val="22"/>
          <w:szCs w:val="22"/>
        </w:rPr>
        <w:t>au</w:t>
      </w:r>
      <w:r w:rsidRPr="00FA439E">
        <w:rPr>
          <w:spacing w:val="-1"/>
          <w:sz w:val="22"/>
          <w:szCs w:val="22"/>
        </w:rPr>
        <w:t xml:space="preserve"> </w:t>
      </w:r>
      <w:r w:rsidRPr="00FA439E">
        <w:rPr>
          <w:sz w:val="22"/>
          <w:szCs w:val="22"/>
        </w:rPr>
        <w:t>format</w:t>
      </w:r>
      <w:r w:rsidRPr="00FA439E">
        <w:rPr>
          <w:spacing w:val="2"/>
          <w:sz w:val="22"/>
          <w:szCs w:val="22"/>
        </w:rPr>
        <w:t xml:space="preserve"> </w:t>
      </w:r>
      <w:r w:rsidRPr="00FA439E">
        <w:rPr>
          <w:spacing w:val="-4"/>
          <w:sz w:val="22"/>
          <w:szCs w:val="22"/>
        </w:rPr>
        <w:t>PDF.</w:t>
      </w:r>
    </w:p>
    <w:p w14:paraId="558E604B" w14:textId="5210EEC4" w:rsidR="0017634C" w:rsidRDefault="0017634C" w:rsidP="00F15217">
      <w:pPr>
        <w:pStyle w:val="Corpsdetexte"/>
        <w:spacing w:before="240"/>
        <w:ind w:left="267"/>
        <w:jc w:val="both"/>
        <w:rPr>
          <w:spacing w:val="-4"/>
        </w:rPr>
      </w:pPr>
    </w:p>
    <w:p w14:paraId="6EA4C704" w14:textId="77777777" w:rsidR="0017634C" w:rsidRDefault="0017634C" w:rsidP="005121A9">
      <w:pPr>
        <w:pStyle w:val="Corpsdetexte"/>
        <w:spacing w:before="240"/>
        <w:ind w:left="267"/>
        <w:jc w:val="both"/>
        <w:rPr>
          <w:spacing w:val="-4"/>
        </w:rPr>
      </w:pPr>
    </w:p>
    <w:p w14:paraId="41E9E1A9" w14:textId="0C07B419" w:rsidR="005121A9" w:rsidRDefault="005121A9" w:rsidP="005121A9">
      <w:pPr>
        <w:pStyle w:val="Corpsdetexte"/>
        <w:spacing w:before="240"/>
        <w:ind w:left="267"/>
        <w:jc w:val="both"/>
      </w:pPr>
      <w:r>
        <w:br w:type="page"/>
      </w:r>
    </w:p>
    <w:p w14:paraId="4D9AB1ED" w14:textId="2E35A82A" w:rsidR="00545470" w:rsidRDefault="00E47EE7" w:rsidP="00FA439E">
      <w:pPr>
        <w:pStyle w:val="Titre1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</w:pPr>
      <w:bookmarkStart w:id="1" w:name="_Toc225355286"/>
      <w:r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lastRenderedPageBreak/>
        <w:t>Partie 1 :</w:t>
      </w:r>
      <w:r w:rsidR="00F8794E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 </w:t>
      </w:r>
      <w:r w:rsidR="00545470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Qualité du pilotage et de l’organisation proposée pour exécuter les prestations</w:t>
      </w:r>
      <w:bookmarkStart w:id="2" w:name="1.1_-_Prise_en_compte_des_enjeux_du_marc"/>
      <w:bookmarkEnd w:id="2"/>
      <w:r w:rsid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 </w:t>
      </w:r>
      <w:r w:rsidR="00F8794E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(</w:t>
      </w:r>
      <w:r w:rsidR="001D3FF1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lots 1 à 3 : </w:t>
      </w:r>
      <w:r w:rsidR="00F8794E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coefficient </w:t>
      </w:r>
      <w:r w:rsidR="00DF3C58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25</w:t>
      </w:r>
      <w:r w:rsidR="00DF3C58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 </w:t>
      </w:r>
      <w:r w:rsidR="00211D2B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; </w:t>
      </w:r>
      <w:r w:rsidR="00C15CAE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lot 4 : coefficient </w:t>
      </w:r>
      <w:r w:rsidR="00DF3C58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30</w:t>
      </w:r>
      <w:r w:rsidR="00C15CAE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)</w:t>
      </w:r>
      <w:bookmarkEnd w:id="1"/>
    </w:p>
    <w:p w14:paraId="42A8ABC3" w14:textId="063B51F4" w:rsidR="00545470" w:rsidRPr="00025E95" w:rsidRDefault="00D10DF1" w:rsidP="00D10DF1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ind w:left="0"/>
        <w:jc w:val="both"/>
        <w:rPr>
          <w:b/>
          <w:lang w:eastAsia="zh-CN"/>
        </w:rPr>
      </w:pPr>
      <w:r>
        <w:rPr>
          <w:b/>
        </w:rPr>
        <w:t>Nota</w:t>
      </w:r>
      <w:r w:rsidR="00F15217">
        <w:rPr>
          <w:b/>
        </w:rPr>
        <w:t> </w:t>
      </w:r>
      <w:r w:rsidR="00545470" w:rsidRPr="00025E95">
        <w:rPr>
          <w:b/>
        </w:rPr>
        <w:t xml:space="preserve">: le candidat doit </w:t>
      </w:r>
      <w:r w:rsidR="00B15025">
        <w:rPr>
          <w:b/>
        </w:rPr>
        <w:t>s’assurer de</w:t>
      </w:r>
      <w:r w:rsidR="00545470" w:rsidRPr="00025E95">
        <w:rPr>
          <w:b/>
        </w:rPr>
        <w:t xml:space="preserve"> la cohérence </w:t>
      </w:r>
      <w:r w:rsidR="00B15025">
        <w:rPr>
          <w:b/>
        </w:rPr>
        <w:t>des charges</w:t>
      </w:r>
      <w:r w:rsidR="00545470" w:rsidRPr="00025E95">
        <w:rPr>
          <w:b/>
        </w:rPr>
        <w:t xml:space="preserve"> qu’il prévoit pour réaliser l</w:t>
      </w:r>
      <w:r w:rsidR="00545470">
        <w:rPr>
          <w:b/>
        </w:rPr>
        <w:t xml:space="preserve">es prestations </w:t>
      </w:r>
      <w:r w:rsidR="00545470" w:rsidRPr="00025E95">
        <w:rPr>
          <w:b/>
        </w:rPr>
        <w:t xml:space="preserve">dans </w:t>
      </w:r>
      <w:r w:rsidR="004B1731">
        <w:rPr>
          <w:b/>
        </w:rPr>
        <w:t>le</w:t>
      </w:r>
      <w:r w:rsidR="00545470" w:rsidRPr="00025E95">
        <w:rPr>
          <w:b/>
        </w:rPr>
        <w:t xml:space="preserve"> CRT et dans l’annexe financière (</w:t>
      </w:r>
      <w:r w:rsidR="00545470">
        <w:rPr>
          <w:b/>
        </w:rPr>
        <w:t>charges affectées)</w:t>
      </w:r>
      <w:r w:rsidR="00014567">
        <w:rPr>
          <w:b/>
        </w:rPr>
        <w:t xml:space="preserve"> avec le calendrier prévisionnel qui figure dans le cahier des charges</w:t>
      </w:r>
      <w:r w:rsidR="00545470" w:rsidRPr="00025E95">
        <w:rPr>
          <w:b/>
        </w:rPr>
        <w:t>.</w:t>
      </w:r>
    </w:p>
    <w:p w14:paraId="288C801C" w14:textId="52737A53" w:rsidR="00545470" w:rsidRPr="00025E95" w:rsidRDefault="00545470" w:rsidP="00545470">
      <w:pPr>
        <w:keepNext/>
        <w:keepLines/>
        <w:tabs>
          <w:tab w:val="left" w:pos="0"/>
        </w:tabs>
        <w:suppressAutoHyphens/>
        <w:spacing w:before="360" w:after="0" w:line="240" w:lineRule="auto"/>
        <w:jc w:val="both"/>
        <w:outlineLvl w:val="0"/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</w:pPr>
      <w:bookmarkStart w:id="3" w:name="_Toc225355287"/>
      <w:r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1.1 </w:t>
      </w:r>
      <w:r w:rsidRPr="00545470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Qualité de l’organisation proposée pour l’exécution de l’accord-cadre</w:t>
      </w:r>
      <w:r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 </w:t>
      </w:r>
      <w:r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(lots 1 à 3 : coefficient </w:t>
      </w:r>
      <w:r w:rsidR="00DF3C58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15</w:t>
      </w:r>
      <w:r w:rsidR="00DF3C58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 </w:t>
      </w:r>
      <w:r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; lot 4 : coefficient </w:t>
      </w:r>
      <w:r w:rsidR="00DF3C58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20</w:t>
      </w:r>
      <w:r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)</w:t>
      </w:r>
      <w:bookmarkEnd w:id="3"/>
    </w:p>
    <w:p w14:paraId="311B8485" w14:textId="77777777" w:rsidR="00545470" w:rsidRPr="001E248C" w:rsidRDefault="00545470" w:rsidP="00545470">
      <w:pPr>
        <w:spacing w:before="120" w:after="120" w:line="240" w:lineRule="auto"/>
        <w:rPr>
          <w:rFonts w:cs="Times New Roman"/>
        </w:rPr>
      </w:pPr>
      <w:r w:rsidRPr="001E248C">
        <w:rPr>
          <w:rFonts w:cs="Times New Roman"/>
        </w:rPr>
        <w:t xml:space="preserve">Le candidat doit : </w:t>
      </w:r>
    </w:p>
    <w:p w14:paraId="07B7ADB3" w14:textId="0EC907BC" w:rsidR="00545470" w:rsidRPr="001E248C" w:rsidRDefault="00545470" w:rsidP="0090069A">
      <w:pPr>
        <w:pStyle w:val="Paragraphedeliste"/>
        <w:numPr>
          <w:ilvl w:val="0"/>
          <w:numId w:val="12"/>
        </w:numPr>
        <w:tabs>
          <w:tab w:val="num" w:pos="1440"/>
        </w:tabs>
        <w:spacing w:before="120" w:after="120" w:line="240" w:lineRule="auto"/>
        <w:contextualSpacing w:val="0"/>
        <w:jc w:val="both"/>
        <w:rPr>
          <w:rFonts w:cs="Times New Roman"/>
        </w:rPr>
      </w:pPr>
      <w:proofErr w:type="gramStart"/>
      <w:r w:rsidRPr="001C72F3">
        <w:rPr>
          <w:rFonts w:cs="Times New Roman"/>
          <w:b/>
          <w:bCs/>
        </w:rPr>
        <w:t>pour</w:t>
      </w:r>
      <w:proofErr w:type="gramEnd"/>
      <w:r w:rsidRPr="001C72F3">
        <w:rPr>
          <w:rFonts w:cs="Times New Roman"/>
          <w:b/>
          <w:bCs/>
        </w:rPr>
        <w:t xml:space="preserve"> la phase d’initialisation de l’accord-cadre (réversibilité entrante - UO1</w:t>
      </w:r>
      <w:r w:rsidRPr="001E248C">
        <w:rPr>
          <w:rFonts w:cs="Times New Roman"/>
        </w:rPr>
        <w:t>) :</w:t>
      </w:r>
    </w:p>
    <w:p w14:paraId="2C8F552A" w14:textId="30EF787A" w:rsidR="00545470" w:rsidRPr="001E248C" w:rsidRDefault="00545470" w:rsidP="0090069A">
      <w:pPr>
        <w:pStyle w:val="Paragraphedeliste"/>
        <w:numPr>
          <w:ilvl w:val="1"/>
          <w:numId w:val="12"/>
        </w:numPr>
        <w:spacing w:before="120" w:after="120" w:line="240" w:lineRule="auto"/>
        <w:contextualSpacing w:val="0"/>
        <w:jc w:val="both"/>
        <w:rPr>
          <w:rFonts w:cs="Times New Roman"/>
        </w:rPr>
      </w:pPr>
      <w:proofErr w:type="gramStart"/>
      <w:r w:rsidRPr="001E248C">
        <w:rPr>
          <w:rFonts w:cs="Times New Roman"/>
        </w:rPr>
        <w:t>décrire</w:t>
      </w:r>
      <w:proofErr w:type="gramEnd"/>
      <w:r w:rsidRPr="001E248C">
        <w:rPr>
          <w:rFonts w:cs="Times New Roman"/>
        </w:rPr>
        <w:t xml:space="preserve"> le processus proposé (organisation, méthodologie et contenu)</w:t>
      </w:r>
      <w:r w:rsidRPr="00F17DBD">
        <w:t>, en particulier les modalités de transfert de compétences avec le tiers mainteneur précédent dans le cadre d’une réversibilité</w:t>
      </w:r>
    </w:p>
    <w:p w14:paraId="11C2FB63" w14:textId="49FDABC6" w:rsidR="00545470" w:rsidRPr="001E248C" w:rsidRDefault="00545470" w:rsidP="0090069A">
      <w:pPr>
        <w:pStyle w:val="Paragraphedeliste"/>
        <w:numPr>
          <w:ilvl w:val="1"/>
          <w:numId w:val="12"/>
        </w:numPr>
        <w:spacing w:before="120" w:after="120" w:line="240" w:lineRule="auto"/>
        <w:contextualSpacing w:val="0"/>
        <w:jc w:val="both"/>
        <w:rPr>
          <w:rFonts w:cs="Times New Roman"/>
        </w:rPr>
      </w:pPr>
      <w:proofErr w:type="gramStart"/>
      <w:r w:rsidRPr="001E248C">
        <w:rPr>
          <w:rFonts w:cs="Times New Roman"/>
        </w:rPr>
        <w:t>fournir</w:t>
      </w:r>
      <w:proofErr w:type="gramEnd"/>
      <w:r w:rsidRPr="001E248C">
        <w:rPr>
          <w:rFonts w:cs="Times New Roman"/>
        </w:rPr>
        <w:t xml:space="preserve"> un planning détaillé dans </w:t>
      </w:r>
      <w:r w:rsidR="001C72F3">
        <w:rPr>
          <w:rFonts w:cs="Times New Roman"/>
        </w:rPr>
        <w:t>le respect du</w:t>
      </w:r>
      <w:r w:rsidRPr="001E248C">
        <w:rPr>
          <w:rFonts w:cs="Times New Roman"/>
        </w:rPr>
        <w:t xml:space="preserve"> délai </w:t>
      </w:r>
      <w:r w:rsidR="001C72F3">
        <w:rPr>
          <w:rFonts w:cs="Times New Roman"/>
        </w:rPr>
        <w:t xml:space="preserve">de trois mois </w:t>
      </w:r>
      <w:r w:rsidRPr="001E248C">
        <w:rPr>
          <w:rFonts w:cs="Times New Roman"/>
        </w:rPr>
        <w:t>imposé par le CCTP</w:t>
      </w:r>
      <w:r w:rsidR="001C72F3">
        <w:rPr>
          <w:rFonts w:cs="Times New Roman"/>
        </w:rPr>
        <w:t xml:space="preserve"> </w:t>
      </w:r>
      <w:r w:rsidRPr="001E248C">
        <w:rPr>
          <w:rFonts w:cs="Times New Roman"/>
        </w:rPr>
        <w:t xml:space="preserve">; </w:t>
      </w:r>
    </w:p>
    <w:p w14:paraId="0032B140" w14:textId="22B69DA3" w:rsidR="00545470" w:rsidRPr="00025E95" w:rsidRDefault="00545470" w:rsidP="0090069A">
      <w:pPr>
        <w:pStyle w:val="Corpsdetexte"/>
        <w:widowControl/>
        <w:numPr>
          <w:ilvl w:val="0"/>
          <w:numId w:val="12"/>
        </w:numPr>
        <w:suppressAutoHyphens/>
        <w:autoSpaceDE/>
        <w:autoSpaceDN/>
        <w:spacing w:before="120" w:after="120"/>
        <w:jc w:val="both"/>
        <w:rPr>
          <w:color w:val="000000"/>
          <w:sz w:val="22"/>
          <w:szCs w:val="22"/>
        </w:rPr>
      </w:pPr>
      <w:proofErr w:type="gramStart"/>
      <w:r w:rsidRPr="001C72F3">
        <w:rPr>
          <w:b/>
          <w:bCs/>
          <w:sz w:val="22"/>
          <w:szCs w:val="22"/>
        </w:rPr>
        <w:t>pour</w:t>
      </w:r>
      <w:proofErr w:type="gramEnd"/>
      <w:r w:rsidRPr="001C72F3">
        <w:rPr>
          <w:b/>
          <w:bCs/>
          <w:sz w:val="22"/>
          <w:szCs w:val="22"/>
        </w:rPr>
        <w:t xml:space="preserve"> la maintenance corrective et adaptative (UO2)</w:t>
      </w:r>
      <w:r w:rsidRPr="001E248C">
        <w:rPr>
          <w:sz w:val="22"/>
          <w:szCs w:val="22"/>
        </w:rPr>
        <w:t> :</w:t>
      </w:r>
    </w:p>
    <w:p w14:paraId="33C6A524" w14:textId="36897614" w:rsidR="00545470" w:rsidRPr="001E248C" w:rsidRDefault="00545470" w:rsidP="0090069A">
      <w:pPr>
        <w:pStyle w:val="Corpsdetexte"/>
        <w:widowControl/>
        <w:numPr>
          <w:ilvl w:val="1"/>
          <w:numId w:val="12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1E248C">
        <w:rPr>
          <w:sz w:val="22"/>
          <w:szCs w:val="22"/>
        </w:rPr>
        <w:t>décrire</w:t>
      </w:r>
      <w:proofErr w:type="gramEnd"/>
      <w:r w:rsidRPr="001E248C">
        <w:rPr>
          <w:sz w:val="22"/>
          <w:szCs w:val="22"/>
        </w:rPr>
        <w:t xml:space="preserve"> le processus et les activités envisagées (organisation, méthodologie et contenu</w:t>
      </w:r>
      <w:r w:rsidR="00C72B58">
        <w:rPr>
          <w:sz w:val="22"/>
          <w:szCs w:val="22"/>
        </w:rPr>
        <w:t xml:space="preserve"> qui peuvent différaient selon les UO 2.1, 2.2, 2.3 et 24</w:t>
      </w:r>
      <w:r w:rsidRPr="001E248C">
        <w:rPr>
          <w:sz w:val="22"/>
          <w:szCs w:val="22"/>
        </w:rPr>
        <w:t>)</w:t>
      </w:r>
      <w:r>
        <w:rPr>
          <w:sz w:val="22"/>
          <w:szCs w:val="22"/>
        </w:rPr>
        <w:t>,</w:t>
      </w:r>
    </w:p>
    <w:p w14:paraId="66BA1518" w14:textId="498C1976" w:rsidR="00545470" w:rsidRPr="001E248C" w:rsidRDefault="00545470" w:rsidP="0090069A">
      <w:pPr>
        <w:pStyle w:val="Corpsdetexte"/>
        <w:widowControl/>
        <w:numPr>
          <w:ilvl w:val="1"/>
          <w:numId w:val="12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1E248C">
        <w:rPr>
          <w:sz w:val="22"/>
          <w:szCs w:val="22"/>
        </w:rPr>
        <w:t>fournir</w:t>
      </w:r>
      <w:proofErr w:type="gramEnd"/>
      <w:r w:rsidRPr="001E248C">
        <w:rPr>
          <w:sz w:val="22"/>
          <w:szCs w:val="22"/>
        </w:rPr>
        <w:t xml:space="preserve"> un calendrier de mise en œuvre </w:t>
      </w:r>
      <w:r w:rsidRPr="00545470">
        <w:rPr>
          <w:sz w:val="22"/>
          <w:szCs w:val="22"/>
        </w:rPr>
        <w:t>pour ga</w:t>
      </w:r>
      <w:bookmarkStart w:id="4" w:name="_GoBack"/>
      <w:bookmarkEnd w:id="4"/>
      <w:r w:rsidRPr="00545470">
        <w:rPr>
          <w:sz w:val="22"/>
          <w:szCs w:val="22"/>
        </w:rPr>
        <w:t>rantir les délais fixés au CCTP</w:t>
      </w:r>
      <w:r>
        <w:rPr>
          <w:sz w:val="22"/>
          <w:szCs w:val="22"/>
        </w:rPr>
        <w:t xml:space="preserve"> </w:t>
      </w:r>
      <w:r w:rsidRPr="001E248C">
        <w:rPr>
          <w:sz w:val="22"/>
          <w:szCs w:val="22"/>
        </w:rPr>
        <w:t>;</w:t>
      </w:r>
    </w:p>
    <w:p w14:paraId="0BC818BB" w14:textId="4C5E143B" w:rsidR="00545470" w:rsidRDefault="00545470" w:rsidP="0090069A">
      <w:pPr>
        <w:pStyle w:val="Corpsdetexte"/>
        <w:widowControl/>
        <w:numPr>
          <w:ilvl w:val="0"/>
          <w:numId w:val="12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1C72F3">
        <w:rPr>
          <w:b/>
          <w:bCs/>
          <w:sz w:val="22"/>
          <w:szCs w:val="22"/>
        </w:rPr>
        <w:t>pour</w:t>
      </w:r>
      <w:proofErr w:type="gramEnd"/>
      <w:r w:rsidRPr="001C72F3">
        <w:rPr>
          <w:b/>
          <w:bCs/>
          <w:sz w:val="22"/>
          <w:szCs w:val="22"/>
        </w:rPr>
        <w:t xml:space="preserve"> la maintenance évolutive (UO3)</w:t>
      </w:r>
      <w:r w:rsidRPr="001E248C">
        <w:rPr>
          <w:sz w:val="22"/>
          <w:szCs w:val="22"/>
        </w:rPr>
        <w:t xml:space="preserve"> décrire les processus (organisation, méthodologie et contenu), et notamment la démarche de développement</w:t>
      </w:r>
      <w:r>
        <w:rPr>
          <w:sz w:val="22"/>
          <w:szCs w:val="22"/>
        </w:rPr>
        <w:t xml:space="preserve"> ainsi que les modalités mises en œuvre </w:t>
      </w:r>
      <w:r w:rsidRPr="00545470">
        <w:rPr>
          <w:sz w:val="22"/>
          <w:szCs w:val="22"/>
        </w:rPr>
        <w:t>pour garantir les délais fixés au CCTP</w:t>
      </w:r>
      <w:r w:rsidRPr="001E248C">
        <w:rPr>
          <w:sz w:val="22"/>
          <w:szCs w:val="22"/>
        </w:rPr>
        <w:t xml:space="preserve"> ;</w:t>
      </w:r>
    </w:p>
    <w:p w14:paraId="6F5F597B" w14:textId="7C9AD132" w:rsidR="00545470" w:rsidRPr="00545470" w:rsidRDefault="00545470" w:rsidP="0090069A">
      <w:pPr>
        <w:pStyle w:val="Paragraphedeliste"/>
        <w:numPr>
          <w:ilvl w:val="0"/>
          <w:numId w:val="12"/>
        </w:numPr>
        <w:spacing w:before="120" w:after="120" w:line="240" w:lineRule="auto"/>
        <w:contextualSpacing w:val="0"/>
        <w:jc w:val="both"/>
        <w:rPr>
          <w:rFonts w:eastAsia="Times New Roman" w:cs="Times New Roman"/>
          <w:kern w:val="0"/>
          <w:szCs w:val="22"/>
          <w14:ligatures w14:val="none"/>
        </w:rPr>
      </w:pPr>
      <w:proofErr w:type="gramStart"/>
      <w:r w:rsidRPr="001C72F3">
        <w:rPr>
          <w:b/>
          <w:bCs/>
          <w:szCs w:val="22"/>
        </w:rPr>
        <w:t>pour</w:t>
      </w:r>
      <w:proofErr w:type="gramEnd"/>
      <w:r w:rsidRPr="001C72F3">
        <w:rPr>
          <w:b/>
          <w:bCs/>
          <w:szCs w:val="22"/>
        </w:rPr>
        <w:t xml:space="preserve"> l’assistance technique (UO4)</w:t>
      </w:r>
      <w:r w:rsidRPr="00545470">
        <w:t xml:space="preserve"> </w:t>
      </w:r>
      <w:r w:rsidRPr="00545470">
        <w:rPr>
          <w:rFonts w:eastAsia="Times New Roman" w:cs="Times New Roman"/>
          <w:kern w:val="0"/>
          <w:szCs w:val="22"/>
          <w14:ligatures w14:val="none"/>
        </w:rPr>
        <w:t>décrire le processus et les activités envisagées (organisation, méthodologie et contenu)</w:t>
      </w:r>
      <w:r w:rsidR="00032FE5">
        <w:rPr>
          <w:rFonts w:eastAsia="Times New Roman" w:cs="Times New Roman"/>
          <w:kern w:val="0"/>
          <w:szCs w:val="22"/>
          <w14:ligatures w14:val="none"/>
        </w:rPr>
        <w:t> ;</w:t>
      </w:r>
    </w:p>
    <w:p w14:paraId="57D2D518" w14:textId="59D8C3A1" w:rsidR="00545470" w:rsidRPr="00545470" w:rsidRDefault="00545470" w:rsidP="0090069A">
      <w:pPr>
        <w:pStyle w:val="Paragraphedeliste"/>
        <w:numPr>
          <w:ilvl w:val="0"/>
          <w:numId w:val="12"/>
        </w:numPr>
        <w:spacing w:before="120" w:after="120" w:line="240" w:lineRule="auto"/>
        <w:ind w:left="641" w:hanging="357"/>
        <w:contextualSpacing w:val="0"/>
        <w:jc w:val="both"/>
        <w:rPr>
          <w:rFonts w:eastAsia="Times New Roman" w:cs="Times New Roman"/>
          <w:kern w:val="0"/>
          <w:szCs w:val="22"/>
          <w14:ligatures w14:val="none"/>
        </w:rPr>
      </w:pPr>
      <w:proofErr w:type="gramStart"/>
      <w:r w:rsidRPr="001C72F3">
        <w:rPr>
          <w:b/>
          <w:bCs/>
          <w:szCs w:val="22"/>
        </w:rPr>
        <w:t>pour</w:t>
      </w:r>
      <w:proofErr w:type="gramEnd"/>
      <w:r w:rsidRPr="001C72F3">
        <w:rPr>
          <w:b/>
          <w:bCs/>
          <w:szCs w:val="22"/>
        </w:rPr>
        <w:t xml:space="preserve"> la formation (UO5)</w:t>
      </w:r>
      <w:r w:rsidRPr="00545470">
        <w:t xml:space="preserve"> </w:t>
      </w:r>
      <w:r w:rsidRPr="00545470">
        <w:rPr>
          <w:rFonts w:eastAsia="Times New Roman" w:cs="Times New Roman"/>
          <w:kern w:val="0"/>
          <w:szCs w:val="22"/>
          <w14:ligatures w14:val="none"/>
        </w:rPr>
        <w:t>décrire le processus et les activités envisagées (organisation, méthodologie et contenu)</w:t>
      </w:r>
      <w:r w:rsidR="00032FE5">
        <w:rPr>
          <w:rFonts w:eastAsia="Times New Roman" w:cs="Times New Roman"/>
          <w:kern w:val="0"/>
          <w:szCs w:val="22"/>
          <w14:ligatures w14:val="none"/>
        </w:rPr>
        <w:t> ;</w:t>
      </w:r>
    </w:p>
    <w:p w14:paraId="16697DB3" w14:textId="6EE05DDB" w:rsidR="00545470" w:rsidRDefault="00545470" w:rsidP="0090069A">
      <w:pPr>
        <w:pStyle w:val="Corpsdetexte"/>
        <w:widowControl/>
        <w:numPr>
          <w:ilvl w:val="0"/>
          <w:numId w:val="12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1C72F3">
        <w:rPr>
          <w:b/>
          <w:bCs/>
          <w:sz w:val="22"/>
          <w:szCs w:val="22"/>
        </w:rPr>
        <w:t>pour</w:t>
      </w:r>
      <w:proofErr w:type="gramEnd"/>
      <w:r w:rsidRPr="001C72F3">
        <w:rPr>
          <w:b/>
          <w:bCs/>
          <w:sz w:val="22"/>
          <w:szCs w:val="22"/>
        </w:rPr>
        <w:t xml:space="preserve"> l’assistance à maîtrise d’œuvre (AMOE) et de tierce recette applicative (TRA – UO6)</w:t>
      </w:r>
      <w:r w:rsidRPr="00545470">
        <w:t xml:space="preserve"> </w:t>
      </w:r>
      <w:r w:rsidRPr="00545470">
        <w:rPr>
          <w:sz w:val="22"/>
          <w:szCs w:val="22"/>
        </w:rPr>
        <w:t>décrire le processus et les activités envisagées (organisation, méthodologie et contenu)</w:t>
      </w:r>
      <w:r w:rsidR="00032FE5">
        <w:rPr>
          <w:sz w:val="22"/>
          <w:szCs w:val="22"/>
        </w:rPr>
        <w:t> ;</w:t>
      </w:r>
    </w:p>
    <w:p w14:paraId="16CBF363" w14:textId="1868ABEB" w:rsidR="00545470" w:rsidRPr="001E248C" w:rsidRDefault="00545470" w:rsidP="0090069A">
      <w:pPr>
        <w:numPr>
          <w:ilvl w:val="0"/>
          <w:numId w:val="12"/>
        </w:numPr>
        <w:spacing w:before="120" w:after="120" w:line="240" w:lineRule="auto"/>
        <w:jc w:val="both"/>
        <w:rPr>
          <w:rFonts w:cs="Times New Roman"/>
        </w:rPr>
      </w:pPr>
      <w:proofErr w:type="gramStart"/>
      <w:r w:rsidRPr="001C72F3">
        <w:rPr>
          <w:rFonts w:cs="Times New Roman"/>
          <w:b/>
          <w:bCs/>
        </w:rPr>
        <w:t>pour</w:t>
      </w:r>
      <w:proofErr w:type="gramEnd"/>
      <w:r w:rsidRPr="001C72F3">
        <w:rPr>
          <w:rFonts w:cs="Times New Roman"/>
          <w:b/>
          <w:bCs/>
        </w:rPr>
        <w:t xml:space="preserve"> la phase de réversibilité sortante (UO7)</w:t>
      </w:r>
      <w:r w:rsidRPr="001E248C">
        <w:rPr>
          <w:rFonts w:cs="Times New Roman"/>
        </w:rPr>
        <w:t xml:space="preserve"> : </w:t>
      </w:r>
    </w:p>
    <w:p w14:paraId="2944DBE8" w14:textId="79A35B52" w:rsidR="00545470" w:rsidRPr="001E248C" w:rsidRDefault="00545470" w:rsidP="0090069A">
      <w:pPr>
        <w:pStyle w:val="Corpsdetexte"/>
        <w:widowControl/>
        <w:numPr>
          <w:ilvl w:val="1"/>
          <w:numId w:val="12"/>
        </w:numPr>
        <w:suppressAutoHyphens/>
        <w:autoSpaceDE/>
        <w:autoSpaceDN/>
        <w:spacing w:before="120" w:after="120"/>
        <w:jc w:val="both"/>
      </w:pPr>
      <w:proofErr w:type="gramStart"/>
      <w:r w:rsidRPr="001E248C">
        <w:rPr>
          <w:sz w:val="22"/>
          <w:szCs w:val="22"/>
        </w:rPr>
        <w:t>décrire</w:t>
      </w:r>
      <w:proofErr w:type="gramEnd"/>
      <w:r w:rsidRPr="001E248C">
        <w:rPr>
          <w:sz w:val="22"/>
          <w:szCs w:val="22"/>
        </w:rPr>
        <w:t xml:space="preserve"> le processus proposé (organisation, méthodologie et contenu),</w:t>
      </w:r>
      <w:r w:rsidRPr="00025E95">
        <w:t xml:space="preserve"> </w:t>
      </w:r>
      <w:r w:rsidRPr="00025E95">
        <w:rPr>
          <w:sz w:val="22"/>
          <w:szCs w:val="22"/>
        </w:rPr>
        <w:t xml:space="preserve">les modalités de transfert de compétences avec le </w:t>
      </w:r>
      <w:r w:rsidR="00032FE5">
        <w:rPr>
          <w:sz w:val="22"/>
          <w:szCs w:val="22"/>
        </w:rPr>
        <w:t xml:space="preserve">nouveau </w:t>
      </w:r>
      <w:r w:rsidRPr="00025E95">
        <w:rPr>
          <w:sz w:val="22"/>
          <w:szCs w:val="22"/>
        </w:rPr>
        <w:t>tiers mainteneur dans le cadre d’une réversibilité</w:t>
      </w:r>
    </w:p>
    <w:p w14:paraId="51B51CEF" w14:textId="55D3EA2A" w:rsidR="00324BFE" w:rsidRDefault="00545470" w:rsidP="0090069A">
      <w:pPr>
        <w:pStyle w:val="Corpsdetexte"/>
        <w:widowControl/>
        <w:numPr>
          <w:ilvl w:val="1"/>
          <w:numId w:val="12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1E248C">
        <w:rPr>
          <w:sz w:val="22"/>
          <w:szCs w:val="22"/>
        </w:rPr>
        <w:t>fournir</w:t>
      </w:r>
      <w:proofErr w:type="gramEnd"/>
      <w:r w:rsidRPr="001E248C">
        <w:rPr>
          <w:sz w:val="22"/>
          <w:szCs w:val="22"/>
        </w:rPr>
        <w:t xml:space="preserve"> un planning détaillé dans le</w:t>
      </w:r>
      <w:r w:rsidR="005C1A19">
        <w:rPr>
          <w:sz w:val="22"/>
          <w:szCs w:val="22"/>
        </w:rPr>
        <w:t xml:space="preserve"> respect du </w:t>
      </w:r>
      <w:r w:rsidRPr="001E248C">
        <w:rPr>
          <w:sz w:val="22"/>
          <w:szCs w:val="22"/>
        </w:rPr>
        <w:t>délai</w:t>
      </w:r>
      <w:r w:rsidR="005C1A19">
        <w:rPr>
          <w:sz w:val="22"/>
          <w:szCs w:val="22"/>
        </w:rPr>
        <w:t xml:space="preserve"> de deux mois</w:t>
      </w:r>
      <w:r w:rsidRPr="001E248C">
        <w:rPr>
          <w:sz w:val="22"/>
          <w:szCs w:val="22"/>
        </w:rPr>
        <w:t xml:space="preserve"> imposé par le CCTP</w:t>
      </w:r>
      <w:r w:rsidR="005C1A19">
        <w:rPr>
          <w:sz w:val="22"/>
          <w:szCs w:val="22"/>
        </w:rPr>
        <w:t>.</w:t>
      </w:r>
    </w:p>
    <w:p w14:paraId="67EAB1DA" w14:textId="513A7736" w:rsidR="004B1731" w:rsidRDefault="00324BFE" w:rsidP="00FA439E">
      <w:pPr>
        <w:keepNext/>
        <w:keepLines/>
        <w:tabs>
          <w:tab w:val="left" w:pos="0"/>
        </w:tabs>
        <w:suppressAutoHyphens/>
        <w:spacing w:before="360" w:after="0" w:line="240" w:lineRule="auto"/>
        <w:jc w:val="both"/>
        <w:outlineLvl w:val="0"/>
        <w:rPr>
          <w:b/>
          <w:bCs/>
          <w:color w:val="365F91"/>
          <w:sz w:val="36"/>
          <w:szCs w:val="28"/>
          <w:lang w:eastAsia="zh-CN"/>
        </w:rPr>
      </w:pPr>
      <w:r>
        <w:rPr>
          <w:szCs w:val="22"/>
        </w:rPr>
        <w:br w:type="page"/>
      </w:r>
      <w:bookmarkStart w:id="5" w:name="_Toc225355288"/>
      <w:r w:rsidR="004B1731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lastRenderedPageBreak/>
        <w:t xml:space="preserve">1.2 Qualité du pilotage proposé pour l’exécution de l’accord-cadre </w:t>
      </w:r>
      <w:r w:rsidR="004B1731" w:rsidRPr="0069442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(lots 1 à </w:t>
      </w:r>
      <w:r w:rsidR="006D0E53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4</w:t>
      </w:r>
      <w:r w:rsidR="004B1731" w:rsidRPr="0069442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 : coefficient </w:t>
      </w:r>
      <w:r w:rsidR="00FC26C3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1</w:t>
      </w:r>
      <w:r w:rsidR="004B1731" w:rsidRPr="0069442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0</w:t>
      </w:r>
      <w:r w:rsidR="006D0E53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)</w:t>
      </w:r>
      <w:bookmarkEnd w:id="5"/>
    </w:p>
    <w:p w14:paraId="6E23E879" w14:textId="77777777" w:rsidR="004B1731" w:rsidRPr="001E248C" w:rsidRDefault="004B1731" w:rsidP="004B1731">
      <w:pPr>
        <w:spacing w:before="120" w:after="120" w:line="240" w:lineRule="auto"/>
        <w:rPr>
          <w:rFonts w:cs="Times New Roman"/>
        </w:rPr>
      </w:pPr>
      <w:r w:rsidRPr="001E248C">
        <w:rPr>
          <w:rFonts w:cs="Times New Roman"/>
        </w:rPr>
        <w:t>Le candidat doit :</w:t>
      </w:r>
    </w:p>
    <w:p w14:paraId="729A5613" w14:textId="3C36D029" w:rsidR="004B1731" w:rsidRPr="00FA439E" w:rsidRDefault="004B1731" w:rsidP="004B1731">
      <w:pPr>
        <w:pStyle w:val="Corpsdetexte"/>
        <w:widowControl/>
        <w:numPr>
          <w:ilvl w:val="0"/>
          <w:numId w:val="13"/>
        </w:numPr>
        <w:suppressAutoHyphens/>
        <w:autoSpaceDE/>
        <w:autoSpaceDN/>
        <w:spacing w:before="120" w:after="120"/>
        <w:jc w:val="both"/>
        <w:rPr>
          <w:b/>
          <w:i/>
          <w:sz w:val="22"/>
          <w:szCs w:val="22"/>
        </w:rPr>
      </w:pPr>
      <w:proofErr w:type="gramStart"/>
      <w:r w:rsidRPr="001E248C">
        <w:rPr>
          <w:sz w:val="22"/>
          <w:szCs w:val="22"/>
        </w:rPr>
        <w:t>décrire</w:t>
      </w:r>
      <w:proofErr w:type="gramEnd"/>
      <w:r w:rsidRPr="001E248C">
        <w:rPr>
          <w:sz w:val="22"/>
          <w:szCs w:val="22"/>
        </w:rPr>
        <w:t xml:space="preserve"> les modalités proposées pour le pilotage du marché (organisation, comitologie, etc.) ;</w:t>
      </w:r>
    </w:p>
    <w:p w14:paraId="3EF38C48" w14:textId="77777777" w:rsidR="00FC26C3" w:rsidRDefault="00FC26C3" w:rsidP="00FC26C3">
      <w:pPr>
        <w:pStyle w:val="Corpsdetexte"/>
        <w:widowControl/>
        <w:numPr>
          <w:ilvl w:val="0"/>
          <w:numId w:val="13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FA439E">
        <w:rPr>
          <w:sz w:val="22"/>
          <w:szCs w:val="22"/>
        </w:rPr>
        <w:t>préciser</w:t>
      </w:r>
      <w:proofErr w:type="gramEnd"/>
      <w:r w:rsidRPr="00FA439E">
        <w:rPr>
          <w:sz w:val="22"/>
          <w:szCs w:val="22"/>
        </w:rPr>
        <w:t>, dans le cadre de la démarche qualité du titulaire</w:t>
      </w:r>
      <w:r>
        <w:rPr>
          <w:sz w:val="22"/>
          <w:szCs w:val="22"/>
        </w:rPr>
        <w:t> :</w:t>
      </w:r>
    </w:p>
    <w:p w14:paraId="1DDC763C" w14:textId="43E88F93" w:rsidR="00FC26C3" w:rsidRDefault="00FC26C3" w:rsidP="00FA439E">
      <w:pPr>
        <w:pStyle w:val="Corpsdetexte"/>
        <w:widowControl/>
        <w:numPr>
          <w:ilvl w:val="1"/>
          <w:numId w:val="13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FA439E">
        <w:rPr>
          <w:sz w:val="22"/>
          <w:szCs w:val="22"/>
        </w:rPr>
        <w:t>les</w:t>
      </w:r>
      <w:proofErr w:type="gramEnd"/>
      <w:r w:rsidRPr="00FA439E">
        <w:rPr>
          <w:sz w:val="22"/>
          <w:szCs w:val="22"/>
        </w:rPr>
        <w:t xml:space="preserve"> critères et les métriques mis en place pour mesurer et suivre la </w:t>
      </w:r>
      <w:r w:rsidRPr="0004769E">
        <w:rPr>
          <w:sz w:val="22"/>
          <w:szCs w:val="22"/>
        </w:rPr>
        <w:t>maintenabilité des applications</w:t>
      </w:r>
      <w:r>
        <w:rPr>
          <w:sz w:val="22"/>
          <w:szCs w:val="22"/>
        </w:rPr>
        <w:t>,</w:t>
      </w:r>
    </w:p>
    <w:p w14:paraId="74B06FC4" w14:textId="77777777" w:rsidR="00FC26C3" w:rsidRDefault="00FC26C3" w:rsidP="00FA439E">
      <w:pPr>
        <w:pStyle w:val="Corpsdetexte"/>
        <w:widowControl/>
        <w:numPr>
          <w:ilvl w:val="1"/>
          <w:numId w:val="13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FC26C3">
        <w:rPr>
          <w:sz w:val="22"/>
          <w:szCs w:val="22"/>
        </w:rPr>
        <w:t>les</w:t>
      </w:r>
      <w:proofErr w:type="gramEnd"/>
      <w:r w:rsidRPr="00FC26C3">
        <w:rPr>
          <w:sz w:val="22"/>
          <w:szCs w:val="22"/>
        </w:rPr>
        <w:t xml:space="preserve"> dispositions prises pour assurer le contrôle et le suivi des prestations, ainsi que les comptes rendus et tableaux de bord fournis</w:t>
      </w:r>
      <w:r>
        <w:rPr>
          <w:sz w:val="22"/>
          <w:szCs w:val="22"/>
        </w:rPr>
        <w:t>,</w:t>
      </w:r>
    </w:p>
    <w:p w14:paraId="4BD8E553" w14:textId="46E93A2F" w:rsidR="00FC26C3" w:rsidRPr="00FA439E" w:rsidRDefault="00FC26C3" w:rsidP="00FA439E">
      <w:pPr>
        <w:pStyle w:val="Corpsdetexte"/>
        <w:widowControl/>
        <w:numPr>
          <w:ilvl w:val="1"/>
          <w:numId w:val="13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FC26C3">
        <w:rPr>
          <w:sz w:val="22"/>
          <w:szCs w:val="22"/>
        </w:rPr>
        <w:t>fournir</w:t>
      </w:r>
      <w:proofErr w:type="gramEnd"/>
      <w:r w:rsidRPr="00FC26C3">
        <w:rPr>
          <w:sz w:val="22"/>
          <w:szCs w:val="22"/>
        </w:rPr>
        <w:t xml:space="preserve"> un exemple de plan d’as</w:t>
      </w:r>
      <w:r>
        <w:rPr>
          <w:sz w:val="22"/>
          <w:szCs w:val="22"/>
        </w:rPr>
        <w:t>surance qualité (PAQ) en annexe</w:t>
      </w:r>
      <w:r w:rsidR="00F15217">
        <w:rPr>
          <w:sz w:val="22"/>
          <w:szCs w:val="22"/>
        </w:rPr>
        <w:t> </w:t>
      </w:r>
      <w:r>
        <w:rPr>
          <w:sz w:val="22"/>
          <w:szCs w:val="22"/>
        </w:rPr>
        <w:t>;</w:t>
      </w:r>
    </w:p>
    <w:p w14:paraId="25E51B4D" w14:textId="0FEE9136" w:rsidR="004B1731" w:rsidRDefault="004B1731" w:rsidP="004B1731">
      <w:pPr>
        <w:pStyle w:val="Corpsdetexte"/>
        <w:widowControl/>
        <w:numPr>
          <w:ilvl w:val="0"/>
          <w:numId w:val="13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1E248C">
        <w:rPr>
          <w:sz w:val="22"/>
          <w:szCs w:val="22"/>
        </w:rPr>
        <w:t>décrire</w:t>
      </w:r>
      <w:proofErr w:type="gramEnd"/>
      <w:r w:rsidRPr="001E248C">
        <w:rPr>
          <w:sz w:val="22"/>
          <w:szCs w:val="22"/>
        </w:rPr>
        <w:t xml:space="preserve"> l'organisation et les moyens mis en place pour répondre de la manière la plus pertinente et réactive aux demandes de prestations de l’Assemblée nationale </w:t>
      </w:r>
      <w:r w:rsidR="00FB4F91">
        <w:rPr>
          <w:sz w:val="22"/>
          <w:szCs w:val="22"/>
        </w:rPr>
        <w:t>dans le respect des</w:t>
      </w:r>
      <w:r w:rsidRPr="001E248C">
        <w:rPr>
          <w:sz w:val="22"/>
          <w:szCs w:val="22"/>
        </w:rPr>
        <w:t xml:space="preserve"> délais de réponse </w:t>
      </w:r>
      <w:r w:rsidR="009E47E6">
        <w:rPr>
          <w:sz w:val="22"/>
          <w:szCs w:val="22"/>
        </w:rPr>
        <w:t>fix</w:t>
      </w:r>
      <w:r w:rsidRPr="001E248C">
        <w:rPr>
          <w:sz w:val="22"/>
          <w:szCs w:val="22"/>
        </w:rPr>
        <w:t>és dans le CCTP</w:t>
      </w:r>
      <w:r w:rsidR="00FC26C3">
        <w:rPr>
          <w:sz w:val="22"/>
          <w:szCs w:val="22"/>
        </w:rPr>
        <w:t xml:space="preserve"> </w:t>
      </w:r>
      <w:r w:rsidRPr="001E248C">
        <w:rPr>
          <w:sz w:val="22"/>
          <w:szCs w:val="22"/>
        </w:rPr>
        <w:t> ;</w:t>
      </w:r>
    </w:p>
    <w:p w14:paraId="7ABD0815" w14:textId="4E457625" w:rsidR="00FC26C3" w:rsidRPr="001E248C" w:rsidRDefault="00FC26C3" w:rsidP="00FC26C3">
      <w:pPr>
        <w:pStyle w:val="Corpsdetexte"/>
        <w:widowControl/>
        <w:numPr>
          <w:ilvl w:val="0"/>
          <w:numId w:val="13"/>
        </w:numPr>
        <w:suppressAutoHyphens/>
        <w:autoSpaceDE/>
        <w:autoSpaceDN/>
        <w:spacing w:before="120" w:after="120"/>
        <w:jc w:val="both"/>
        <w:rPr>
          <w:sz w:val="22"/>
          <w:szCs w:val="22"/>
        </w:rPr>
      </w:pPr>
      <w:proofErr w:type="gramStart"/>
      <w:r w:rsidRPr="00FC26C3">
        <w:rPr>
          <w:sz w:val="22"/>
          <w:szCs w:val="22"/>
        </w:rPr>
        <w:t>préciser</w:t>
      </w:r>
      <w:proofErr w:type="gramEnd"/>
      <w:r w:rsidRPr="00FC26C3">
        <w:rPr>
          <w:sz w:val="22"/>
          <w:szCs w:val="22"/>
        </w:rPr>
        <w:t xml:space="preserve"> les conditions de prise en compte des évolutions de périmètre</w:t>
      </w:r>
      <w:r w:rsidR="009E47E6">
        <w:rPr>
          <w:sz w:val="22"/>
          <w:szCs w:val="22"/>
        </w:rPr>
        <w:t>.</w:t>
      </w:r>
    </w:p>
    <w:p w14:paraId="43F2346C" w14:textId="6BCD4DCA" w:rsidR="00907E3A" w:rsidRPr="00FA439E" w:rsidRDefault="00101C33" w:rsidP="008F3634">
      <w:pPr>
        <w:pStyle w:val="Titre1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</w:pPr>
      <w:bookmarkStart w:id="6" w:name="_Toc225355289"/>
      <w:bookmarkStart w:id="7" w:name="_Toc225355292"/>
      <w:bookmarkStart w:id="8" w:name="_Toc225355298"/>
      <w:bookmarkStart w:id="9" w:name="_Toc225355304"/>
      <w:bookmarkStart w:id="10" w:name="_Toc225355310"/>
      <w:bookmarkStart w:id="11" w:name="_Toc225355316"/>
      <w:bookmarkStart w:id="12" w:name="_Toc225355322"/>
      <w:bookmarkStart w:id="13" w:name="_Toc225355328"/>
      <w:bookmarkStart w:id="14" w:name="_Toc225355334"/>
      <w:bookmarkStart w:id="15" w:name="_Toc225355340"/>
      <w:bookmarkStart w:id="16" w:name="_Toc225355346"/>
      <w:bookmarkStart w:id="17" w:name="_Toc225355352"/>
      <w:bookmarkStart w:id="18" w:name="_Toc225355358"/>
      <w:bookmarkStart w:id="19" w:name="_Toc225355364"/>
      <w:bookmarkStart w:id="20" w:name="_Toc225355370"/>
      <w:bookmarkStart w:id="21" w:name="_Toc225355376"/>
      <w:bookmarkStart w:id="22" w:name="_Toc225355382"/>
      <w:bookmarkStart w:id="23" w:name="_Toc225355387"/>
      <w:bookmarkStart w:id="24" w:name="_Toc225355388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Partie</w:t>
      </w:r>
      <w:r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ab/>
        <w:t>2</w:t>
      </w:r>
      <w:r w:rsidR="00F15217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 </w:t>
      </w:r>
      <w:r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:</w:t>
      </w:r>
      <w:r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ab/>
        <w:t>Réponse</w:t>
      </w:r>
      <w:r w:rsidR="00907E3A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 au</w:t>
      </w:r>
      <w:r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(</w:t>
      </w:r>
      <w:r w:rsidR="00907E3A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x</w:t>
      </w:r>
      <w:r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)</w:t>
      </w:r>
      <w:r w:rsidR="00907E3A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 </w:t>
      </w:r>
      <w:r w:rsidR="009E47E6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c</w:t>
      </w:r>
      <w:r w:rsidR="00907E3A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as d’usages </w:t>
      </w:r>
      <w:r w:rsidR="006F58E2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(</w:t>
      </w:r>
      <w:r w:rsidR="002913BB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lots 1 à 3 : </w:t>
      </w:r>
      <w:r w:rsidR="007A1C0B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 xml:space="preserve">coefficient </w:t>
      </w:r>
      <w:r w:rsidR="00C15CAE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1</w:t>
      </w:r>
      <w:r w:rsidR="00FC26C3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0</w:t>
      </w:r>
      <w:r w:rsidR="00C15CAE" w:rsidRPr="00FA439E">
        <w:rPr>
          <w:rFonts w:ascii="Times New Roman" w:eastAsia="Times New Roman" w:hAnsi="Times New Roman" w:cs="Times New Roman"/>
          <w:b/>
          <w:bCs/>
          <w:color w:val="365F91"/>
          <w:sz w:val="36"/>
          <w:szCs w:val="28"/>
          <w:lang w:eastAsia="zh-CN"/>
        </w:rPr>
        <w:t>)</w:t>
      </w:r>
      <w:bookmarkEnd w:id="24"/>
    </w:p>
    <w:p w14:paraId="36A7BB94" w14:textId="77777777" w:rsidR="00FC26C3" w:rsidRDefault="003C472F" w:rsidP="00FA439E">
      <w:pPr>
        <w:jc w:val="both"/>
      </w:pPr>
      <w:r>
        <w:t xml:space="preserve">Le candidat décrit sa compréhension du besoin et comment il </w:t>
      </w:r>
      <w:r w:rsidR="00C06419">
        <w:t>proposerait d’</w:t>
      </w:r>
      <w:r>
        <w:t xml:space="preserve">y répondre. Il valorise la prestation en UO, ceci afin de permettre d’évaluer sa compréhension </w:t>
      </w:r>
      <w:r w:rsidR="00C06419">
        <w:t xml:space="preserve">du besoin et </w:t>
      </w:r>
      <w:r>
        <w:t>du système d’UO présenté</w:t>
      </w:r>
      <w:r w:rsidR="00FC26C3">
        <w:t xml:space="preserve"> dans le CCTP.</w:t>
      </w:r>
    </w:p>
    <w:p w14:paraId="42712708" w14:textId="4A9F71B8" w:rsidR="003C472F" w:rsidRPr="003C472F" w:rsidRDefault="00FC26C3" w:rsidP="00FA439E">
      <w:pPr>
        <w:jc w:val="both"/>
      </w:pPr>
      <w:r>
        <w:t>Les cas d’usage suivants sont annexés au règlement de la consultation :</w:t>
      </w:r>
    </w:p>
    <w:p w14:paraId="4A4E71AB" w14:textId="1BB1C9BA" w:rsidR="008538B7" w:rsidRDefault="000B518B" w:rsidP="000B518B">
      <w:pPr>
        <w:pStyle w:val="Paragraphedeliste"/>
        <w:numPr>
          <w:ilvl w:val="0"/>
          <w:numId w:val="9"/>
        </w:numPr>
      </w:pPr>
      <w:r>
        <w:t xml:space="preserve">Cas d’usage Lot </w:t>
      </w:r>
      <w:r w:rsidR="0019167B">
        <w:t>1</w:t>
      </w:r>
      <w:r>
        <w:t> </w:t>
      </w:r>
      <w:r w:rsidR="00C06419">
        <w:t xml:space="preserve">(voir annexe </w:t>
      </w:r>
      <w:r w:rsidR="00FC26C3">
        <w:t>6-bis</w:t>
      </w:r>
      <w:r w:rsidR="00C06419">
        <w:t>)</w:t>
      </w:r>
      <w:r w:rsidR="00F15217">
        <w:t> </w:t>
      </w:r>
      <w:r>
        <w:t xml:space="preserve">: </w:t>
      </w:r>
    </w:p>
    <w:p w14:paraId="02729D68" w14:textId="79120E11" w:rsidR="000B518B" w:rsidRDefault="000B518B" w:rsidP="000B518B">
      <w:pPr>
        <w:pStyle w:val="Paragraphedeliste"/>
        <w:numPr>
          <w:ilvl w:val="0"/>
          <w:numId w:val="9"/>
        </w:numPr>
      </w:pPr>
      <w:r>
        <w:t xml:space="preserve">Cas d’usage Lot </w:t>
      </w:r>
      <w:r w:rsidR="0019167B">
        <w:t>2</w:t>
      </w:r>
      <w:r>
        <w:t> </w:t>
      </w:r>
      <w:r w:rsidR="00C06419">
        <w:t xml:space="preserve">(voir annexe </w:t>
      </w:r>
      <w:r w:rsidR="00FC26C3">
        <w:t>6-ter</w:t>
      </w:r>
      <w:r w:rsidR="00C06419">
        <w:t>)</w:t>
      </w:r>
      <w:r w:rsidR="00F15217">
        <w:t> </w:t>
      </w:r>
      <w:r>
        <w:t>:</w:t>
      </w:r>
    </w:p>
    <w:p w14:paraId="5E7A090D" w14:textId="77777777" w:rsidR="00324BFE" w:rsidRDefault="000B518B" w:rsidP="000B518B">
      <w:pPr>
        <w:pStyle w:val="Paragraphedeliste"/>
        <w:numPr>
          <w:ilvl w:val="0"/>
          <w:numId w:val="9"/>
        </w:numPr>
      </w:pPr>
      <w:r>
        <w:t xml:space="preserve">Cas d’usage Lot </w:t>
      </w:r>
      <w:r w:rsidR="0019167B">
        <w:t>3</w:t>
      </w:r>
      <w:r w:rsidR="00C06419">
        <w:t xml:space="preserve"> (voir annexe </w:t>
      </w:r>
      <w:r w:rsidR="00FC26C3">
        <w:t>6-quater</w:t>
      </w:r>
      <w:r w:rsidR="00324BFE">
        <w:t>, deux cas d’usage coefficient 5 chacun</w:t>
      </w:r>
      <w:r w:rsidR="00C06419">
        <w:t>)</w:t>
      </w:r>
      <w:r w:rsidR="00324BFE">
        <w:t>.</w:t>
      </w:r>
    </w:p>
    <w:p w14:paraId="217C9940" w14:textId="77777777" w:rsidR="00324BFE" w:rsidRDefault="00324BFE">
      <w:r>
        <w:br w:type="page"/>
      </w:r>
    </w:p>
    <w:p w14:paraId="234F279F" w14:textId="1E0923A1" w:rsidR="00F8794E" w:rsidRPr="00324BFE" w:rsidRDefault="00F8794E" w:rsidP="00E47EE7">
      <w:pPr>
        <w:pStyle w:val="Paragraphedeliste"/>
        <w:numPr>
          <w:ilvl w:val="0"/>
          <w:numId w:val="8"/>
        </w:numPr>
        <w:jc w:val="both"/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</w:pPr>
      <w:bookmarkStart w:id="25" w:name="_Toc225355389"/>
      <w:r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lastRenderedPageBreak/>
        <w:t>Partie</w:t>
      </w:r>
      <w:r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ab/>
      </w:r>
      <w:r w:rsidR="00E47EE7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2 (lot 4) / Partie 3 (lots 1 à 3) : Qualité des </w:t>
      </w:r>
      <w:r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moyens</w:t>
      </w:r>
      <w:r w:rsidR="00E47EE7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 </w:t>
      </w:r>
      <w:r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humains proposés (</w:t>
      </w:r>
      <w:r w:rsidR="002913BB"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lots 1 à 3 : </w:t>
      </w:r>
      <w:r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coefficient </w:t>
      </w:r>
      <w:r w:rsidR="00DF3C58"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25 </w:t>
      </w:r>
      <w:r w:rsidR="002913BB"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; </w:t>
      </w:r>
      <w:r w:rsidR="00C15CAE"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lot 4</w:t>
      </w:r>
      <w:r w:rsidR="002913BB"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 : </w:t>
      </w:r>
      <w:r w:rsidR="00C15CAE" w:rsidRPr="00324BF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coefficient 30)</w:t>
      </w:r>
      <w:bookmarkEnd w:id="25"/>
    </w:p>
    <w:p w14:paraId="5089D858" w14:textId="1939694F" w:rsidR="008A396E" w:rsidRPr="00FA439E" w:rsidRDefault="00B7703F" w:rsidP="00B77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>
        <w:rPr>
          <w:b/>
        </w:rPr>
        <w:t>Nota</w:t>
      </w:r>
      <w:r w:rsidR="00D32290">
        <w:rPr>
          <w:b/>
        </w:rPr>
        <w:t> :</w:t>
      </w:r>
      <w:r>
        <w:rPr>
          <w:b/>
        </w:rPr>
        <w:t xml:space="preserve"> </w:t>
      </w:r>
      <w:r w:rsidR="008A396E" w:rsidRPr="00FA439E">
        <w:rPr>
          <w:b/>
        </w:rPr>
        <w:t>S’il le souhaite, afin de respecter le règlement général sur la protection des données à caractère personnelle, le candidat peut anonymiser les profils.</w:t>
      </w:r>
    </w:p>
    <w:p w14:paraId="533D8C99" w14:textId="4C7246DC" w:rsidR="008A396E" w:rsidRPr="00FA439E" w:rsidRDefault="008A396E" w:rsidP="00B770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u w:val="single"/>
        </w:rPr>
      </w:pPr>
      <w:r w:rsidRPr="00FA439E">
        <w:rPr>
          <w:b/>
          <w:u w:val="single"/>
        </w:rPr>
        <w:t>Il est rappelé que les compétences attendues par l’équipe du titulaire sont fixées à l’article « Co</w:t>
      </w:r>
      <w:r w:rsidR="00FC26C3">
        <w:rPr>
          <w:b/>
          <w:u w:val="single"/>
        </w:rPr>
        <w:t xml:space="preserve">ntinuité d’activité de l’équipe </w:t>
      </w:r>
      <w:r w:rsidRPr="00FA439E">
        <w:rPr>
          <w:b/>
          <w:u w:val="single"/>
        </w:rPr>
        <w:t>du titulaire » du cahier des clauses techniques particulières (CCTP). Par ailleurs, les niveaux de séniorité sont précisés dans les bordereaux des prix unitaires.</w:t>
      </w:r>
    </w:p>
    <w:p w14:paraId="1B3F14D4" w14:textId="5F8BFB8A" w:rsidR="00FC26C3" w:rsidRDefault="00E47EE7" w:rsidP="00FA439E">
      <w:pPr>
        <w:keepNext/>
        <w:keepLines/>
        <w:tabs>
          <w:tab w:val="left" w:pos="0"/>
        </w:tabs>
        <w:suppressAutoHyphens/>
        <w:spacing w:before="360" w:after="0" w:line="240" w:lineRule="auto"/>
        <w:jc w:val="both"/>
        <w:outlineLvl w:val="0"/>
      </w:pPr>
      <w:bookmarkStart w:id="26" w:name="_Toc225355390"/>
      <w:r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3</w:t>
      </w:r>
      <w:r w:rsidR="00FC26C3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.1 </w:t>
      </w:r>
      <w:r w:rsidR="00F8794E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Pertinence des profils de l’équipe dédiée (</w:t>
      </w:r>
      <w:r w:rsidR="00460B73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lots 1 à </w:t>
      </w:r>
      <w:r w:rsidR="00FC26C3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4</w:t>
      </w:r>
      <w:r w:rsidR="00460B73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 : </w:t>
      </w:r>
      <w:r w:rsidR="00F8794E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coefficient </w:t>
      </w:r>
      <w:r w:rsidR="00FC26C3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15</w:t>
      </w:r>
      <w:r w:rsidR="00C15CAE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)</w:t>
      </w:r>
      <w:bookmarkEnd w:id="26"/>
    </w:p>
    <w:p w14:paraId="3D353A17" w14:textId="12DE62A4" w:rsidR="00F8794E" w:rsidRDefault="00F8794E" w:rsidP="00FA439E">
      <w:pPr>
        <w:spacing w:before="120"/>
        <w:jc w:val="both"/>
      </w:pPr>
      <w:r>
        <w:t>Le</w:t>
      </w:r>
      <w:r w:rsidRPr="00FA439E">
        <w:t xml:space="preserve"> </w:t>
      </w:r>
      <w:r>
        <w:t>candidat</w:t>
      </w:r>
      <w:r w:rsidRPr="00FA439E">
        <w:t xml:space="preserve"> </w:t>
      </w:r>
      <w:r>
        <w:t>doit</w:t>
      </w:r>
      <w:r w:rsidR="00F15217">
        <w:t> </w:t>
      </w:r>
      <w:r w:rsidRPr="00FA439E">
        <w:t>:</w:t>
      </w:r>
    </w:p>
    <w:p w14:paraId="7C90EE13" w14:textId="18EFCDB0" w:rsidR="00F8794E" w:rsidRPr="00FA439E" w:rsidRDefault="00F8794E" w:rsidP="00FA439E">
      <w:pPr>
        <w:pStyle w:val="Paragraphedeliste"/>
        <w:numPr>
          <w:ilvl w:val="0"/>
          <w:numId w:val="21"/>
        </w:numPr>
        <w:jc w:val="both"/>
      </w:pPr>
      <w:proofErr w:type="gramStart"/>
      <w:r w:rsidRPr="00FA439E">
        <w:t>décrire</w:t>
      </w:r>
      <w:proofErr w:type="gramEnd"/>
      <w:r w:rsidRPr="00FA439E">
        <w:t xml:space="preserve"> le profil </w:t>
      </w:r>
      <w:r w:rsidR="007F2EF2" w:rsidRPr="00FA439E">
        <w:t xml:space="preserve">des </w:t>
      </w:r>
      <w:r w:rsidRPr="00FA439E">
        <w:t>inter</w:t>
      </w:r>
      <w:r w:rsidR="007F2EF2" w:rsidRPr="00FA439E">
        <w:t xml:space="preserve">venants </w:t>
      </w:r>
      <w:r w:rsidR="005121A9" w:rsidRPr="00FA439E">
        <w:t>dédiés</w:t>
      </w:r>
      <w:r w:rsidR="00DB2589">
        <w:t xml:space="preserve"> </w:t>
      </w:r>
      <w:r w:rsidR="00FC7B95">
        <w:t>en précisant le rôle assigné à chacun</w:t>
      </w:r>
      <w:r w:rsidR="00FC7B95" w:rsidRPr="00FA439E">
        <w:t xml:space="preserve"> </w:t>
      </w:r>
      <w:r w:rsidR="001E0201" w:rsidRPr="00FA439E">
        <w:t>et les UO susceptibles d’être confiées à chacun des profils présentés</w:t>
      </w:r>
      <w:r w:rsidR="0017634C" w:rsidRPr="00FA439E">
        <w:t> ;</w:t>
      </w:r>
    </w:p>
    <w:p w14:paraId="0D1B8AB4" w14:textId="42B29734" w:rsidR="005121A9" w:rsidRPr="00FA439E" w:rsidRDefault="005121A9" w:rsidP="00FA439E">
      <w:pPr>
        <w:pStyle w:val="Paragraphedeliste"/>
        <w:numPr>
          <w:ilvl w:val="0"/>
          <w:numId w:val="21"/>
        </w:numPr>
        <w:jc w:val="both"/>
      </w:pPr>
      <w:proofErr w:type="gramStart"/>
      <w:r w:rsidRPr="00FA439E">
        <w:t>décrire</w:t>
      </w:r>
      <w:proofErr w:type="gramEnd"/>
      <w:r w:rsidRPr="00FA439E">
        <w:t xml:space="preserve"> les </w:t>
      </w:r>
      <w:bookmarkStart w:id="27" w:name="_Hlk211853694"/>
      <w:r w:rsidRPr="00FA439E">
        <w:t xml:space="preserve">profils des interlocuteurs pouvant être mobilisés </w:t>
      </w:r>
      <w:bookmarkEnd w:id="27"/>
      <w:r w:rsidR="003C472F" w:rsidRPr="00FA439E">
        <w:t>plus ponctuellement et les UO susceptibles de leur être confiées</w:t>
      </w:r>
    </w:p>
    <w:p w14:paraId="2D4CA99D" w14:textId="4F576DAA" w:rsidR="008A396E" w:rsidRDefault="008A396E" w:rsidP="00FA439E">
      <w:pPr>
        <w:pStyle w:val="Paragraphedeliste"/>
        <w:numPr>
          <w:ilvl w:val="0"/>
          <w:numId w:val="21"/>
        </w:numPr>
        <w:jc w:val="both"/>
      </w:pPr>
      <w:proofErr w:type="gramStart"/>
      <w:r w:rsidRPr="00FA439E">
        <w:t>décrire</w:t>
      </w:r>
      <w:proofErr w:type="gramEnd"/>
      <w:r w:rsidRPr="00FA439E">
        <w:t xml:space="preserve"> le profil de l’interlocuteur privilégié.</w:t>
      </w:r>
    </w:p>
    <w:p w14:paraId="3F8257B7" w14:textId="272E0CBC" w:rsidR="00520383" w:rsidRPr="00FA439E" w:rsidRDefault="00520383" w:rsidP="00F574EE">
      <w:pPr>
        <w:ind w:left="360"/>
        <w:jc w:val="both"/>
      </w:pPr>
      <w:r>
        <w:t>* par profil on entend :</w:t>
      </w:r>
      <w:r w:rsidRPr="00FA439E">
        <w:t xml:space="preserve"> </w:t>
      </w:r>
      <w:r>
        <w:t xml:space="preserve">compétences, </w:t>
      </w:r>
      <w:r w:rsidRPr="00FA439E">
        <w:t>niveau de séniorité</w:t>
      </w:r>
      <w:r>
        <w:t>, ancienneté dans la société</w:t>
      </w:r>
      <w:r w:rsidRPr="00FA439E">
        <w:t xml:space="preserve"> et expérience</w:t>
      </w:r>
      <w:r>
        <w:t>s</w:t>
      </w:r>
      <w:r w:rsidRPr="00FA439E">
        <w:t xml:space="preserve"> sur des missions similaires</w:t>
      </w:r>
    </w:p>
    <w:p w14:paraId="06D8B63D" w14:textId="3E2E3A17" w:rsidR="00F8794E" w:rsidRDefault="005121A9" w:rsidP="00FA439E">
      <w:pPr>
        <w:widowControl w:val="0"/>
        <w:tabs>
          <w:tab w:val="left" w:pos="975"/>
          <w:tab w:val="left" w:pos="988"/>
        </w:tabs>
        <w:autoSpaceDE w:val="0"/>
        <w:autoSpaceDN w:val="0"/>
        <w:spacing w:before="119" w:after="0" w:line="240" w:lineRule="auto"/>
        <w:ind w:right="421"/>
        <w:jc w:val="both"/>
      </w:pPr>
      <w:r w:rsidRPr="00FA439E">
        <w:rPr>
          <w:u w:val="single"/>
        </w:rPr>
        <w:t>N.B</w:t>
      </w:r>
      <w:r w:rsidR="00F15217">
        <w:rPr>
          <w:u w:val="single"/>
        </w:rPr>
        <w:t>.</w:t>
      </w:r>
      <w:r w:rsidRPr="00FA439E">
        <w:rPr>
          <w:u w:val="single"/>
        </w:rPr>
        <w:t xml:space="preserve"> : joindre des curriculums vitae détaillés de tous les intervenants pressentis permettant d’apprécier </w:t>
      </w:r>
      <w:r w:rsidR="001E0201" w:rsidRPr="00FA439E">
        <w:rPr>
          <w:u w:val="single"/>
        </w:rPr>
        <w:t>la pertinence de l’équipe proposée</w:t>
      </w:r>
    </w:p>
    <w:p w14:paraId="4C5A8828" w14:textId="1513E3F0" w:rsidR="00F8794E" w:rsidRPr="008F3634" w:rsidRDefault="00E47EE7" w:rsidP="00FA439E">
      <w:pPr>
        <w:keepNext/>
        <w:keepLines/>
        <w:tabs>
          <w:tab w:val="left" w:pos="0"/>
        </w:tabs>
        <w:suppressAutoHyphens/>
        <w:spacing w:before="360" w:after="0" w:line="240" w:lineRule="auto"/>
        <w:jc w:val="both"/>
        <w:outlineLvl w:val="0"/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</w:pPr>
      <w:bookmarkStart w:id="28" w:name="_Toc225355391"/>
      <w:r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3</w:t>
      </w:r>
      <w:r w:rsidR="00FC26C3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.2 </w:t>
      </w:r>
      <w:r w:rsidR="00FC630C" w:rsidRPr="009A2B88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Pertinence d</w:t>
      </w:r>
      <w:r w:rsidR="00FC630C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u d</w:t>
      </w:r>
      <w:r w:rsidR="0074690C" w:rsidRPr="008F363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im</w:t>
      </w:r>
      <w:r w:rsidR="008A396E" w:rsidRPr="008F363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ensionnement et </w:t>
      </w:r>
      <w:r w:rsidR="00FC630C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de</w:t>
      </w:r>
      <w:r w:rsidR="00C72B58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s mesures en faveur du maintien de compétence</w:t>
      </w:r>
      <w:r w:rsidR="008A396E" w:rsidRPr="008F363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 de l’équipe dédiée</w:t>
      </w:r>
      <w:r w:rsidR="00F8794E" w:rsidRPr="008F363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 (</w:t>
      </w:r>
      <w:r w:rsidR="003D01A7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lots 1 à </w:t>
      </w:r>
      <w:r w:rsidR="00DF3C58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3</w:t>
      </w:r>
      <w:r w:rsidR="003D01A7" w:rsidRPr="00FA439E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 : </w:t>
      </w:r>
      <w:r w:rsidR="00F8794E" w:rsidRPr="008F363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 xml:space="preserve">coefficient </w:t>
      </w:r>
      <w:r w:rsidR="00DF3C58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10 ; lot 4 : coefficient 15</w:t>
      </w:r>
      <w:r w:rsidR="00F8794E" w:rsidRPr="008F3634">
        <w:rPr>
          <w:rFonts w:eastAsia="Times New Roman" w:cs="Times New Roman"/>
          <w:b/>
          <w:bCs/>
          <w:color w:val="365F91"/>
          <w:sz w:val="36"/>
          <w:szCs w:val="28"/>
          <w:lang w:eastAsia="zh-CN"/>
        </w:rPr>
        <w:t>)</w:t>
      </w:r>
      <w:bookmarkEnd w:id="28"/>
    </w:p>
    <w:p w14:paraId="48264072" w14:textId="20B91DFD" w:rsidR="00F8794E" w:rsidRPr="008F3634" w:rsidRDefault="00F8794E" w:rsidP="008F3634">
      <w:pPr>
        <w:pStyle w:val="Corpsdetexte"/>
        <w:spacing w:before="115"/>
        <w:jc w:val="both"/>
        <w:rPr>
          <w:spacing w:val="-10"/>
          <w:sz w:val="22"/>
          <w:szCs w:val="22"/>
        </w:rPr>
      </w:pPr>
      <w:r w:rsidRPr="008F3634">
        <w:rPr>
          <w:sz w:val="22"/>
          <w:szCs w:val="22"/>
        </w:rPr>
        <w:t>Le</w:t>
      </w:r>
      <w:r w:rsidRPr="008F3634">
        <w:rPr>
          <w:spacing w:val="-2"/>
          <w:sz w:val="22"/>
          <w:szCs w:val="22"/>
        </w:rPr>
        <w:t xml:space="preserve"> </w:t>
      </w:r>
      <w:r w:rsidRPr="008F3634">
        <w:rPr>
          <w:sz w:val="22"/>
          <w:szCs w:val="22"/>
        </w:rPr>
        <w:t>candidat</w:t>
      </w:r>
      <w:r w:rsidRPr="008F3634">
        <w:rPr>
          <w:spacing w:val="-2"/>
          <w:sz w:val="22"/>
          <w:szCs w:val="22"/>
        </w:rPr>
        <w:t xml:space="preserve"> </w:t>
      </w:r>
      <w:r w:rsidRPr="008F3634">
        <w:rPr>
          <w:sz w:val="22"/>
          <w:szCs w:val="22"/>
        </w:rPr>
        <w:t>doit</w:t>
      </w:r>
      <w:r w:rsidR="00F15217">
        <w:rPr>
          <w:spacing w:val="-1"/>
          <w:sz w:val="22"/>
          <w:szCs w:val="22"/>
        </w:rPr>
        <w:t> </w:t>
      </w:r>
      <w:r w:rsidRPr="008F3634">
        <w:rPr>
          <w:spacing w:val="-10"/>
          <w:sz w:val="22"/>
          <w:szCs w:val="22"/>
        </w:rPr>
        <w:t>:</w:t>
      </w:r>
    </w:p>
    <w:p w14:paraId="6EAAD76D" w14:textId="77777777" w:rsidR="00FC26C3" w:rsidRDefault="008A396E" w:rsidP="00F574EE">
      <w:pPr>
        <w:pStyle w:val="Paragraphedeliste"/>
        <w:numPr>
          <w:ilvl w:val="0"/>
          <w:numId w:val="21"/>
        </w:numPr>
        <w:spacing w:before="120"/>
        <w:ind w:left="714" w:hanging="357"/>
        <w:contextualSpacing w:val="0"/>
        <w:jc w:val="both"/>
      </w:pPr>
      <w:proofErr w:type="gramStart"/>
      <w:r w:rsidRPr="00C62EC9">
        <w:t>présenter</w:t>
      </w:r>
      <w:proofErr w:type="gramEnd"/>
      <w:r w:rsidRPr="00C62EC9">
        <w:t xml:space="preserve"> le dimensionnement de son équipe projet en faisant apparaître le profil des différents interlocuteurs en cohérence et justifier la charge de travail</w:t>
      </w:r>
      <w:r>
        <w:t xml:space="preserve">). </w:t>
      </w:r>
    </w:p>
    <w:p w14:paraId="715254F4" w14:textId="003CA23E" w:rsidR="008A396E" w:rsidRPr="0004769E" w:rsidRDefault="00C72B58" w:rsidP="00F574EE">
      <w:pPr>
        <w:pStyle w:val="Paragraphedeliste"/>
        <w:spacing w:before="120"/>
        <w:contextualSpacing w:val="0"/>
        <w:jc w:val="both"/>
      </w:pPr>
      <w:r w:rsidRPr="00C72B58">
        <w:rPr>
          <w:b/>
          <w:i/>
        </w:rPr>
        <w:t>Nota</w:t>
      </w:r>
      <w:r w:rsidR="00F15217">
        <w:rPr>
          <w:b/>
          <w:i/>
        </w:rPr>
        <w:t> </w:t>
      </w:r>
      <w:r w:rsidRPr="00C72B58">
        <w:rPr>
          <w:b/>
          <w:i/>
        </w:rPr>
        <w:t xml:space="preserve">: le candidat doit s’assurer de la cohérence des charges qu’il prévoit pour réaliser les prestations avec la charge en jours/hommes indiquée dans un tableau de décomposition des charges </w:t>
      </w:r>
      <w:r>
        <w:rPr>
          <w:b/>
          <w:i/>
        </w:rPr>
        <w:t>du bordereau des prix unitaires </w:t>
      </w:r>
      <w:r w:rsidR="008A396E" w:rsidRPr="008F3634">
        <w:t>;</w:t>
      </w:r>
    </w:p>
    <w:p w14:paraId="26D005CF" w14:textId="19A0B0B7" w:rsidR="00F8794E" w:rsidRPr="008F3634" w:rsidRDefault="00F8794E" w:rsidP="00F574EE">
      <w:pPr>
        <w:pStyle w:val="Paragraphedeliste"/>
        <w:numPr>
          <w:ilvl w:val="0"/>
          <w:numId w:val="21"/>
        </w:numPr>
        <w:spacing w:before="120"/>
        <w:ind w:left="714" w:hanging="357"/>
        <w:contextualSpacing w:val="0"/>
        <w:jc w:val="both"/>
      </w:pPr>
      <w:proofErr w:type="gramStart"/>
      <w:r w:rsidRPr="008F3634">
        <w:t>préciser</w:t>
      </w:r>
      <w:proofErr w:type="gramEnd"/>
      <w:r w:rsidRPr="008F3634">
        <w:t xml:space="preserve"> les moyens/procédures/modalités d’organisation mis en œuvre pour</w:t>
      </w:r>
      <w:r w:rsidR="00554F0D" w:rsidRPr="008F3634">
        <w:t xml:space="preserve"> d’une part </w:t>
      </w:r>
      <w:r w:rsidRPr="008F3634">
        <w:t xml:space="preserve">garantir </w:t>
      </w:r>
      <w:r w:rsidR="00554F0D" w:rsidRPr="008F3634">
        <w:t xml:space="preserve">le maintien de compétences en cas de remplacement du personnel dédié à la réalisation des prestations de l’accord-cadre et d’autre part pour le transfert de connaissances </w:t>
      </w:r>
      <w:r w:rsidR="005121A9" w:rsidRPr="008F3634">
        <w:t>pour les profils intervenant ponctuellement</w:t>
      </w:r>
      <w:r w:rsidR="00554F0D" w:rsidRPr="008F3634">
        <w:t>.</w:t>
      </w:r>
    </w:p>
    <w:p w14:paraId="34EE7CA3" w14:textId="77777777" w:rsidR="00F8794E" w:rsidRPr="00F8794E" w:rsidRDefault="00F8794E" w:rsidP="00F8794E"/>
    <w:p w14:paraId="40C96C9E" w14:textId="77777777" w:rsidR="00F8794E" w:rsidRDefault="00F8794E"/>
    <w:sectPr w:rsidR="00F879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F7B1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482775B"/>
    <w:multiLevelType w:val="multilevel"/>
    <w:tmpl w:val="F5321710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1.%2"/>
      <w:lvlJc w:val="left"/>
      <w:pPr>
        <w:ind w:left="1710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919780E"/>
    <w:multiLevelType w:val="hybridMultilevel"/>
    <w:tmpl w:val="0AF2413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F65B8"/>
    <w:multiLevelType w:val="hybridMultilevel"/>
    <w:tmpl w:val="40F69256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5CD53F4"/>
    <w:multiLevelType w:val="hybridMultilevel"/>
    <w:tmpl w:val="F93C02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84AAB"/>
    <w:multiLevelType w:val="hybridMultilevel"/>
    <w:tmpl w:val="9B3CF7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264EE"/>
    <w:multiLevelType w:val="hybridMultilevel"/>
    <w:tmpl w:val="B400D216"/>
    <w:lvl w:ilvl="0" w:tplc="D108C9B4">
      <w:start w:val="1"/>
      <w:numFmt w:val="lowerLetter"/>
      <w:lvlText w:val="%1)"/>
      <w:lvlJc w:val="left"/>
      <w:pPr>
        <w:ind w:left="706" w:hanging="56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3C2B004C"/>
    <w:multiLevelType w:val="multilevel"/>
    <w:tmpl w:val="0212D35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44F5B83"/>
    <w:multiLevelType w:val="multilevel"/>
    <w:tmpl w:val="E0EEB9F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7A51601"/>
    <w:multiLevelType w:val="multilevel"/>
    <w:tmpl w:val="3CCA6216"/>
    <w:lvl w:ilvl="0">
      <w:start w:val="1"/>
      <w:numFmt w:val="decimal"/>
      <w:lvlText w:val="%1"/>
      <w:lvlJc w:val="left"/>
      <w:pPr>
        <w:ind w:left="268" w:hanging="507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268" w:hanging="507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4F81BC"/>
        <w:spacing w:val="-1"/>
        <w:w w:val="99"/>
        <w:sz w:val="32"/>
        <w:szCs w:val="32"/>
        <w:lang w:val="fr-FR" w:eastAsia="en-US" w:bidi="ar-SA"/>
      </w:rPr>
    </w:lvl>
    <w:lvl w:ilvl="2">
      <w:numFmt w:val="bullet"/>
      <w:lvlText w:val=""/>
      <w:lvlJc w:val="left"/>
      <w:pPr>
        <w:ind w:left="98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2967" w:hanging="34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60" w:hanging="34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54" w:hanging="34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8" w:hanging="34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41" w:hanging="34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35" w:hanging="348"/>
      </w:pPr>
      <w:rPr>
        <w:rFonts w:hint="default"/>
        <w:lang w:val="fr-FR" w:eastAsia="en-US" w:bidi="ar-SA"/>
      </w:rPr>
    </w:lvl>
  </w:abstractNum>
  <w:abstractNum w:abstractNumId="10" w15:restartNumberingAfterBreak="0">
    <w:nsid w:val="59AB5056"/>
    <w:multiLevelType w:val="hybridMultilevel"/>
    <w:tmpl w:val="D7E61134"/>
    <w:lvl w:ilvl="0" w:tplc="39B43280">
      <w:numFmt w:val="bullet"/>
      <w:lvlText w:val="-"/>
      <w:lvlJc w:val="left"/>
      <w:pPr>
        <w:ind w:left="644" w:hanging="360"/>
      </w:pPr>
      <w:rPr>
        <w:rFonts w:ascii="Arial Narrow" w:eastAsiaTheme="minorEastAsia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C7B1D5E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2B46937"/>
    <w:multiLevelType w:val="multilevel"/>
    <w:tmpl w:val="C9684464"/>
    <w:lvl w:ilvl="0">
      <w:start w:val="2"/>
      <w:numFmt w:val="decimal"/>
      <w:lvlText w:val="%1"/>
      <w:lvlJc w:val="left"/>
      <w:pPr>
        <w:ind w:left="748" w:hanging="481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748" w:hanging="481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4F81BC"/>
        <w:spacing w:val="-1"/>
        <w:w w:val="99"/>
        <w:sz w:val="32"/>
        <w:szCs w:val="32"/>
        <w:lang w:val="fr-FR" w:eastAsia="en-US" w:bidi="ar-SA"/>
      </w:rPr>
    </w:lvl>
    <w:lvl w:ilvl="2">
      <w:numFmt w:val="bullet"/>
      <w:lvlText w:val=""/>
      <w:lvlJc w:val="left"/>
      <w:pPr>
        <w:ind w:left="98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3">
      <w:numFmt w:val="bullet"/>
      <w:lvlText w:val="•"/>
      <w:lvlJc w:val="left"/>
      <w:pPr>
        <w:ind w:left="2967" w:hanging="34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3960" w:hanging="34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4954" w:hanging="34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5948" w:hanging="34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6941" w:hanging="34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7935" w:hanging="348"/>
      </w:pPr>
      <w:rPr>
        <w:rFonts w:hint="default"/>
        <w:lang w:val="fr-FR" w:eastAsia="en-US" w:bidi="ar-SA"/>
      </w:rPr>
    </w:lvl>
  </w:abstractNum>
  <w:abstractNum w:abstractNumId="13" w15:restartNumberingAfterBreak="0">
    <w:nsid w:val="64555933"/>
    <w:multiLevelType w:val="hybridMultilevel"/>
    <w:tmpl w:val="9A96DC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867435"/>
    <w:multiLevelType w:val="multilevel"/>
    <w:tmpl w:val="AC98D2B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5686F24"/>
    <w:multiLevelType w:val="multilevel"/>
    <w:tmpl w:val="EC18EE3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b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D5C1609"/>
    <w:multiLevelType w:val="hybridMultilevel"/>
    <w:tmpl w:val="07AE1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2"/>
  </w:num>
  <w:num w:numId="5">
    <w:abstractNumId w:val="11"/>
  </w:num>
  <w:num w:numId="6">
    <w:abstractNumId w:val="3"/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"/>
  </w:num>
  <w:num w:numId="11">
    <w:abstractNumId w:val="0"/>
  </w:num>
  <w:num w:numId="12">
    <w:abstractNumId w:val="10"/>
  </w:num>
  <w:num w:numId="13">
    <w:abstractNumId w:val="14"/>
  </w:num>
  <w:num w:numId="14">
    <w:abstractNumId w:val="15"/>
  </w:num>
  <w:num w:numId="15">
    <w:abstractNumId w:val="6"/>
  </w:num>
  <w:num w:numId="16">
    <w:abstractNumId w:val="7"/>
  </w:num>
  <w:num w:numId="17">
    <w:abstractNumId w:val="8"/>
  </w:num>
  <w:num w:numId="18">
    <w:abstractNumId w:val="5"/>
  </w:num>
  <w:num w:numId="19">
    <w:abstractNumId w:val="11"/>
  </w:num>
  <w:num w:numId="20">
    <w:abstractNumId w:val="11"/>
  </w:num>
  <w:num w:numId="21">
    <w:abstractNumId w:val="13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94E"/>
    <w:rsid w:val="00000D8D"/>
    <w:rsid w:val="00005AE6"/>
    <w:rsid w:val="00014567"/>
    <w:rsid w:val="00025E95"/>
    <w:rsid w:val="00032FE5"/>
    <w:rsid w:val="0004769E"/>
    <w:rsid w:val="000702A4"/>
    <w:rsid w:val="000B0D36"/>
    <w:rsid w:val="000B518B"/>
    <w:rsid w:val="000D0015"/>
    <w:rsid w:val="00101C33"/>
    <w:rsid w:val="00107ACD"/>
    <w:rsid w:val="00121A79"/>
    <w:rsid w:val="001428B3"/>
    <w:rsid w:val="0014793C"/>
    <w:rsid w:val="001578BB"/>
    <w:rsid w:val="0017634C"/>
    <w:rsid w:val="0019167B"/>
    <w:rsid w:val="001C72F3"/>
    <w:rsid w:val="001D3FF1"/>
    <w:rsid w:val="001E0201"/>
    <w:rsid w:val="00211D2B"/>
    <w:rsid w:val="00263BBC"/>
    <w:rsid w:val="00264EEC"/>
    <w:rsid w:val="002913BB"/>
    <w:rsid w:val="002A7670"/>
    <w:rsid w:val="002B256C"/>
    <w:rsid w:val="002E3101"/>
    <w:rsid w:val="00324BFE"/>
    <w:rsid w:val="003B1F04"/>
    <w:rsid w:val="003C472F"/>
    <w:rsid w:val="003D01A7"/>
    <w:rsid w:val="003F3E89"/>
    <w:rsid w:val="00460B73"/>
    <w:rsid w:val="00470339"/>
    <w:rsid w:val="004B1731"/>
    <w:rsid w:val="004B27DF"/>
    <w:rsid w:val="004B3ADE"/>
    <w:rsid w:val="004C54C5"/>
    <w:rsid w:val="004F048A"/>
    <w:rsid w:val="00505A30"/>
    <w:rsid w:val="005121A9"/>
    <w:rsid w:val="00517B71"/>
    <w:rsid w:val="00520383"/>
    <w:rsid w:val="00531B5C"/>
    <w:rsid w:val="00545470"/>
    <w:rsid w:val="00552C28"/>
    <w:rsid w:val="00554F0D"/>
    <w:rsid w:val="005721C3"/>
    <w:rsid w:val="005856A0"/>
    <w:rsid w:val="005C1A19"/>
    <w:rsid w:val="00602F6A"/>
    <w:rsid w:val="00620C01"/>
    <w:rsid w:val="00634CE3"/>
    <w:rsid w:val="00660A13"/>
    <w:rsid w:val="00663532"/>
    <w:rsid w:val="00695852"/>
    <w:rsid w:val="006D0E53"/>
    <w:rsid w:val="006D6382"/>
    <w:rsid w:val="006E3E4E"/>
    <w:rsid w:val="006E64B0"/>
    <w:rsid w:val="006F58E2"/>
    <w:rsid w:val="007323AC"/>
    <w:rsid w:val="0074690C"/>
    <w:rsid w:val="00754B25"/>
    <w:rsid w:val="007A1C0B"/>
    <w:rsid w:val="007A5AB4"/>
    <w:rsid w:val="007B34E4"/>
    <w:rsid w:val="007F2EF2"/>
    <w:rsid w:val="008538B7"/>
    <w:rsid w:val="00896B8D"/>
    <w:rsid w:val="008A396E"/>
    <w:rsid w:val="008D5585"/>
    <w:rsid w:val="008E3370"/>
    <w:rsid w:val="008F3634"/>
    <w:rsid w:val="008F7C88"/>
    <w:rsid w:val="0090069A"/>
    <w:rsid w:val="00907E3A"/>
    <w:rsid w:val="00937670"/>
    <w:rsid w:val="009B513B"/>
    <w:rsid w:val="009E47E6"/>
    <w:rsid w:val="00A24742"/>
    <w:rsid w:val="00A7247B"/>
    <w:rsid w:val="00A831A7"/>
    <w:rsid w:val="00A85B20"/>
    <w:rsid w:val="00AA51B9"/>
    <w:rsid w:val="00B15025"/>
    <w:rsid w:val="00B61F4D"/>
    <w:rsid w:val="00B7703F"/>
    <w:rsid w:val="00BA2F3F"/>
    <w:rsid w:val="00BA7948"/>
    <w:rsid w:val="00BB57AD"/>
    <w:rsid w:val="00BC464F"/>
    <w:rsid w:val="00BF7B4E"/>
    <w:rsid w:val="00C06419"/>
    <w:rsid w:val="00C15CAE"/>
    <w:rsid w:val="00C45D7F"/>
    <w:rsid w:val="00C72B58"/>
    <w:rsid w:val="00C808B9"/>
    <w:rsid w:val="00CD3E3A"/>
    <w:rsid w:val="00CD666D"/>
    <w:rsid w:val="00CD6772"/>
    <w:rsid w:val="00D05704"/>
    <w:rsid w:val="00D10DF1"/>
    <w:rsid w:val="00D32290"/>
    <w:rsid w:val="00D34869"/>
    <w:rsid w:val="00D41ECA"/>
    <w:rsid w:val="00D63E53"/>
    <w:rsid w:val="00DB2589"/>
    <w:rsid w:val="00DF3C58"/>
    <w:rsid w:val="00E03EB1"/>
    <w:rsid w:val="00E47EE7"/>
    <w:rsid w:val="00EB72E4"/>
    <w:rsid w:val="00EC21A4"/>
    <w:rsid w:val="00EC24FB"/>
    <w:rsid w:val="00ED4281"/>
    <w:rsid w:val="00F0218F"/>
    <w:rsid w:val="00F15217"/>
    <w:rsid w:val="00F17DBD"/>
    <w:rsid w:val="00F3783A"/>
    <w:rsid w:val="00F40E15"/>
    <w:rsid w:val="00F4176B"/>
    <w:rsid w:val="00F574EE"/>
    <w:rsid w:val="00F726FB"/>
    <w:rsid w:val="00F8794E"/>
    <w:rsid w:val="00FA32EF"/>
    <w:rsid w:val="00FA34FC"/>
    <w:rsid w:val="00FA439E"/>
    <w:rsid w:val="00FB4F91"/>
    <w:rsid w:val="00FC26AC"/>
    <w:rsid w:val="00FC26C3"/>
    <w:rsid w:val="00FC630C"/>
    <w:rsid w:val="00FC7B95"/>
    <w:rsid w:val="00FC7C0C"/>
    <w:rsid w:val="00FD6D90"/>
    <w:rsid w:val="00FF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04CC4"/>
  <w15:chartTrackingRefBased/>
  <w15:docId w15:val="{872CBA00-DD9D-411F-A56B-1A970A7E3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94E"/>
    <w:rPr>
      <w:rFonts w:ascii="Times New Roman" w:hAnsi="Times New Roman"/>
      <w:sz w:val="22"/>
    </w:rPr>
  </w:style>
  <w:style w:type="paragraph" w:styleId="Titre1">
    <w:name w:val="heading 1"/>
    <w:aliases w:val="Titre 1 CCTP,Titre 1 CCTP Car,H1,Tit...,Titre1,Titre 11,t1.T1.Titre 1,t1,Titre 1 sans saut de page,t1.T1.Titre ...,Activité,t1.T1,t,h1,Level 1 Topic Heading,h11,h12,h13,h111,h121,H11,h14,H12,h15,Domaine,Domaine1,(Shift Ctrl 1)"/>
    <w:basedOn w:val="Normal"/>
    <w:next w:val="Normal"/>
    <w:link w:val="Titre1Car"/>
    <w:qFormat/>
    <w:rsid w:val="00F8794E"/>
    <w:pPr>
      <w:keepNext/>
      <w:keepLines/>
      <w:numPr>
        <w:numId w:val="2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aliases w:val="Titre 2 CCTP,Teamlog-T2,Teamlog-T2 Car,Chapitre,t2,t2.T2,t2.T2.Titre ...,t2.T2.Titre 2,T2,H2,heading 2,TITRE 2,Titre 21,Titre 2ed,T...,Fonctionnalité,tt,Chapter Number/Appendix Letter,chn,h2,FonctionnalitÈ,Fonctionnalité1,Fonctionnalité2,H21,A"/>
    <w:basedOn w:val="Normal"/>
    <w:next w:val="Normal"/>
    <w:link w:val="Titre2Car"/>
    <w:unhideWhenUsed/>
    <w:qFormat/>
    <w:rsid w:val="00F8794E"/>
    <w:pPr>
      <w:keepNext/>
      <w:keepLines/>
      <w:numPr>
        <w:ilvl w:val="1"/>
        <w:numId w:val="2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aliases w:val="H3,Titre3,t3,h3,chapitre 1.1.1,T3,Titre 31,t3.T3,l3,CT,3,module,Chapitre 1.1.,y,summit,Bold 12,L3,Paragrf 3,Section,Head 3,Tempo Heading 3,3rd level,Controls,noname,list 3,Contrat 3,3 bullet,b,h31,L31,h32,L32,h311,L311,h33,L33,heading 3,h312sfds"/>
    <w:basedOn w:val="Normal"/>
    <w:next w:val="Normal"/>
    <w:link w:val="Titre3Car"/>
    <w:unhideWhenUsed/>
    <w:qFormat/>
    <w:rsid w:val="00F8794E"/>
    <w:pPr>
      <w:keepNext/>
      <w:keepLines/>
      <w:numPr>
        <w:ilvl w:val="2"/>
        <w:numId w:val="2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aliases w:val="H4,Titre4,h4,T4,t4,Chapitre 1.1.1.,l4,I4,Map Title,4,4heading,list 4,mh1l,Module heading 1 large (18 points),Head 4,chapitre 1.1.1.1,Contrat 4,Titre 41,t4.T4,Titre niveau 4,Titre 4 SQ,t4.T4.Titre 4,(Shift Ctrl 4),Ref Heading 1,rh1,Krav,Heading 4"/>
    <w:basedOn w:val="Normal"/>
    <w:next w:val="Normal"/>
    <w:link w:val="Titre4Car"/>
    <w:unhideWhenUsed/>
    <w:qFormat/>
    <w:rsid w:val="00F8794E"/>
    <w:pPr>
      <w:keepNext/>
      <w:keepLines/>
      <w:numPr>
        <w:ilvl w:val="3"/>
        <w:numId w:val="2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aliases w:val="H5,Second Level Subtopic,h5,Level 5 Topic Heading,H51,H52,H511,Heading 5,Roman list,Contrat 5,Heading5_Titre5,Titre 1.1111,Titre niveau 5,T5,Titre5,heading 5,Edf Titre 5,Second Subheading,(Shift Ctrl 5),Bloc,Bloc1,Bloc2,Bloc3,Bloc4,Tempo Heading"/>
    <w:basedOn w:val="Normal"/>
    <w:next w:val="Normal"/>
    <w:link w:val="Titre5Car"/>
    <w:unhideWhenUsed/>
    <w:qFormat/>
    <w:rsid w:val="00F8794E"/>
    <w:pPr>
      <w:keepNext/>
      <w:keepLines/>
      <w:numPr>
        <w:ilvl w:val="4"/>
        <w:numId w:val="2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aliases w:val="sub-dash,sd,5,Third Level Subtopic,h6,Level 6 Topic Heading,H6,H61,H62,H611,Bullet list,Heading6_Titre6,Heading 6,Edf Titre 6,Ref Heading 3,rh3,Ref Heading 31,rh31,Third Subheading,heading 6,Annexe 1,Annexe 11,Annexe 12,Annexe 13,Annexe 14,Annex"/>
    <w:basedOn w:val="Normal"/>
    <w:next w:val="Normal"/>
    <w:link w:val="Titre6Car"/>
    <w:unhideWhenUsed/>
    <w:qFormat/>
    <w:rsid w:val="00F8794E"/>
    <w:pPr>
      <w:keepNext/>
      <w:keepLines/>
      <w:numPr>
        <w:ilvl w:val="5"/>
        <w:numId w:val="2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aliases w:val="H7,Heading 7,letter list,lettered list,Heading7_Titre7,figure caption,Edf Titre 7,Annexe 2,Annexe 21,Annexe 22,Annexe 23,Annexe 24,Annexe 25,Annexe 26,Annexe 27,Annexe2,Org Heading 5,Lev 7,Legal Level 1.1.,letter list1,lettered list1,T7,Aston T7"/>
    <w:basedOn w:val="Normal"/>
    <w:next w:val="Normal"/>
    <w:link w:val="Titre7Car"/>
    <w:unhideWhenUsed/>
    <w:qFormat/>
    <w:rsid w:val="00F8794E"/>
    <w:pPr>
      <w:keepNext/>
      <w:keepLines/>
      <w:numPr>
        <w:ilvl w:val="6"/>
        <w:numId w:val="2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nhideWhenUsed/>
    <w:qFormat/>
    <w:rsid w:val="00F8794E"/>
    <w:pPr>
      <w:keepNext/>
      <w:keepLines/>
      <w:numPr>
        <w:ilvl w:val="7"/>
        <w:numId w:val="2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nhideWhenUsed/>
    <w:qFormat/>
    <w:rsid w:val="00F8794E"/>
    <w:pPr>
      <w:keepNext/>
      <w:keepLines/>
      <w:numPr>
        <w:ilvl w:val="8"/>
        <w:numId w:val="2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CCTP Car1,Titre 1 CCTP Car Car,H1 Car,Tit... Car,Titre1 Car,Titre 11 Car,t1.T1.Titre 1 Car,t1 Car,Titre 1 sans saut de page Car,t1.T1.Titre ... Car,Activité Car,t1.T1 Car,t Car,h1 Car,Level 1 Topic Heading Car,h11 Car,h12 Car,h13 Car"/>
    <w:basedOn w:val="Policepardfaut"/>
    <w:link w:val="Titre1"/>
    <w:uiPriority w:val="9"/>
    <w:rsid w:val="00F879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aliases w:val="Titre 2 CCTP Car,Teamlog-T2 Car1,Teamlog-T2 Car Car,Chapitre Car,t2 Car,t2.T2 Car,t2.T2.Titre ... Car,t2.T2.Titre 2 Car,T2 Car,H2 Car,heading 2 Car,TITRE 2 Car,Titre 21 Car,Titre 2ed Car,T... Car,Fonctionnalité Car,tt Car,chn Car,h2 Car"/>
    <w:basedOn w:val="Policepardfaut"/>
    <w:link w:val="Titre2"/>
    <w:uiPriority w:val="9"/>
    <w:semiHidden/>
    <w:rsid w:val="00F879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aliases w:val="H3 Car,Titre3 Car,t3 Car,h3 Car,chapitre 1.1.1 Car,T3 Car,Titre 31 Car,t3.T3 Car,l3 Car,CT Car,3 Car,module Car,Chapitre 1.1. Car,y Car,summit Car,Bold 12 Car,L3 Car,Paragrf 3 Car,Section Car,Head 3 Car,Tempo Heading 3 Car,3rd level Car"/>
    <w:basedOn w:val="Policepardfaut"/>
    <w:link w:val="Titre3"/>
    <w:uiPriority w:val="9"/>
    <w:semiHidden/>
    <w:rsid w:val="00F879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aliases w:val="H4 Car,Titre4 Car,h4 Car,T4 Car,t4 Car,Chapitre 1.1.1. Car,l4 Car,I4 Car,Map Title Car,4 Car,4heading Car,list 4 Car,mh1l Car,Module heading 1 large (18 points) Car,Head 4 Car,chapitre 1.1.1.1 Car,Contrat 4 Car,Titre 41 Car,t4.T4 Car,rh1 Car"/>
    <w:basedOn w:val="Policepardfaut"/>
    <w:link w:val="Titre4"/>
    <w:uiPriority w:val="9"/>
    <w:semiHidden/>
    <w:rsid w:val="00F8794E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aliases w:val="H5 Car,Second Level Subtopic Car,h5 Car,Level 5 Topic Heading Car,H51 Car,H52 Car,H511 Car,Heading 5 Car,Roman list Car,Contrat 5 Car,Heading5_Titre5 Car,Titre 1.1111 Car,Titre niveau 5 Car,T5 Car,Titre5 Car,heading 5 Car,Edf Titre 5 Car"/>
    <w:basedOn w:val="Policepardfaut"/>
    <w:link w:val="Titre5"/>
    <w:uiPriority w:val="9"/>
    <w:semiHidden/>
    <w:rsid w:val="00F8794E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aliases w:val="sub-dash Car,sd Car,5 Car,Third Level Subtopic Car,h6 Car,Level 6 Topic Heading Car,H6 Car,H61 Car,H62 Car,H611 Car,Bullet list Car,Heading6_Titre6 Car,Heading 6 Car,Edf Titre 6 Car,Ref Heading 3 Car,rh3 Car,Ref Heading 31 Car,rh31 Car"/>
    <w:basedOn w:val="Policepardfaut"/>
    <w:link w:val="Titre6"/>
    <w:uiPriority w:val="9"/>
    <w:semiHidden/>
    <w:rsid w:val="00F8794E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aliases w:val="H7 Car,Heading 7 Car,letter list Car,lettered list Car,Heading7_Titre7 Car,figure caption Car,Edf Titre 7 Car,Annexe 2 Car,Annexe 21 Car,Annexe 22 Car,Annexe 23 Car,Annexe 24 Car,Annexe 25 Car,Annexe 26 Car,Annexe 27 Car,Annexe2 Car,T7 Car"/>
    <w:basedOn w:val="Policepardfaut"/>
    <w:link w:val="Titre7"/>
    <w:uiPriority w:val="9"/>
    <w:semiHidden/>
    <w:rsid w:val="00F8794E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8794E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8794E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879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879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879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F879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879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F8794E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8794E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F8794E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879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8794E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8794E"/>
    <w:rPr>
      <w:b/>
      <w:bCs/>
      <w:smallCaps/>
      <w:color w:val="0F4761" w:themeColor="accent1" w:themeShade="BF"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F8794E"/>
    <w:pPr>
      <w:spacing w:before="240" w:after="0" w:line="259" w:lineRule="auto"/>
      <w:outlineLvl w:val="9"/>
    </w:pPr>
    <w:rPr>
      <w:kern w:val="0"/>
      <w:sz w:val="32"/>
      <w:szCs w:val="32"/>
      <w:lang w:eastAsia="fr-FR"/>
      <w14:ligatures w14:val="none"/>
    </w:rPr>
  </w:style>
  <w:style w:type="paragraph" w:styleId="TM2">
    <w:name w:val="toc 2"/>
    <w:basedOn w:val="Normal"/>
    <w:next w:val="Normal"/>
    <w:autoRedefine/>
    <w:uiPriority w:val="39"/>
    <w:unhideWhenUsed/>
    <w:rsid w:val="00F8794E"/>
    <w:pPr>
      <w:spacing w:after="100" w:line="259" w:lineRule="auto"/>
      <w:ind w:left="220"/>
    </w:pPr>
    <w:rPr>
      <w:rFonts w:eastAsiaTheme="minorEastAsia" w:cs="Times New Roman"/>
      <w:kern w:val="0"/>
      <w:szCs w:val="22"/>
      <w:lang w:eastAsia="fr-FR"/>
      <w14:ligatures w14:val="none"/>
    </w:rPr>
  </w:style>
  <w:style w:type="paragraph" w:styleId="TM1">
    <w:name w:val="toc 1"/>
    <w:basedOn w:val="Normal"/>
    <w:next w:val="Normal"/>
    <w:autoRedefine/>
    <w:uiPriority w:val="39"/>
    <w:unhideWhenUsed/>
    <w:rsid w:val="00F8794E"/>
    <w:pPr>
      <w:spacing w:after="100" w:line="259" w:lineRule="auto"/>
    </w:pPr>
    <w:rPr>
      <w:rFonts w:eastAsiaTheme="minorEastAsia" w:cs="Times New Roman"/>
      <w:kern w:val="0"/>
      <w:szCs w:val="22"/>
      <w:lang w:eastAsia="fr-FR"/>
      <w14:ligatures w14:val="none"/>
    </w:rPr>
  </w:style>
  <w:style w:type="paragraph" w:styleId="TM3">
    <w:name w:val="toc 3"/>
    <w:basedOn w:val="Normal"/>
    <w:next w:val="Normal"/>
    <w:autoRedefine/>
    <w:uiPriority w:val="39"/>
    <w:unhideWhenUsed/>
    <w:rsid w:val="00F8794E"/>
    <w:pPr>
      <w:spacing w:after="100" w:line="259" w:lineRule="auto"/>
      <w:ind w:left="440"/>
    </w:pPr>
    <w:rPr>
      <w:rFonts w:eastAsiaTheme="minorEastAsia" w:cs="Times New Roman"/>
      <w:kern w:val="0"/>
      <w:szCs w:val="22"/>
      <w:lang w:eastAsia="fr-FR"/>
      <w14:ligatures w14:val="none"/>
    </w:rPr>
  </w:style>
  <w:style w:type="character" w:styleId="Lienhypertexte">
    <w:name w:val="Hyperlink"/>
    <w:basedOn w:val="Policepardfaut"/>
    <w:uiPriority w:val="99"/>
    <w:unhideWhenUsed/>
    <w:rsid w:val="00F8794E"/>
    <w:rPr>
      <w:color w:val="467886" w:themeColor="hyperlink"/>
      <w:u w:val="single"/>
    </w:rPr>
  </w:style>
  <w:style w:type="paragraph" w:styleId="Corpsdetexte">
    <w:name w:val="Body Text"/>
    <w:basedOn w:val="Normal"/>
    <w:link w:val="CorpsdetexteCar"/>
    <w:uiPriority w:val="1"/>
    <w:qFormat/>
    <w:rsid w:val="00F8794E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sz w:val="24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F8794E"/>
    <w:rPr>
      <w:rFonts w:ascii="Times New Roman" w:eastAsia="Times New Roman" w:hAnsi="Times New Roman" w:cs="Times New Roman"/>
      <w:kern w:val="0"/>
      <w14:ligatures w14:val="none"/>
    </w:rPr>
  </w:style>
  <w:style w:type="table" w:styleId="Grilledutableau">
    <w:name w:val="Table Grid"/>
    <w:basedOn w:val="TableauNormal"/>
    <w:uiPriority w:val="39"/>
    <w:rsid w:val="00E03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igence">
    <w:name w:val="Exigence"/>
    <w:basedOn w:val="Normal"/>
    <w:link w:val="ExigenceCar"/>
    <w:qFormat/>
    <w:rsid w:val="002E310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00" w:beforeAutospacing="1" w:after="100" w:afterAutospacing="1"/>
      <w:jc w:val="both"/>
    </w:pPr>
    <w:rPr>
      <w:rFonts w:cs="Times New Roman"/>
      <w:i/>
      <w:szCs w:val="22"/>
    </w:rPr>
  </w:style>
  <w:style w:type="character" w:customStyle="1" w:styleId="ExigenceCar">
    <w:name w:val="Exigence Car"/>
    <w:basedOn w:val="Policepardfaut"/>
    <w:link w:val="Exigence"/>
    <w:rsid w:val="002E3101"/>
    <w:rPr>
      <w:rFonts w:ascii="Times New Roman" w:hAnsi="Times New Roman" w:cs="Times New Roman"/>
      <w:i/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1E02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02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0201"/>
    <w:rPr>
      <w:rFonts w:ascii="Times New Roman" w:hAnsi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02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0201"/>
    <w:rPr>
      <w:rFonts w:ascii="Times New Roman" w:hAnsi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02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0201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554F0D"/>
    <w:pPr>
      <w:spacing w:after="0" w:line="240" w:lineRule="auto"/>
    </w:pPr>
    <w:rPr>
      <w:rFonts w:ascii="Times New Roman" w:hAnsi="Times New Roman"/>
      <w:sz w:val="22"/>
    </w:rPr>
  </w:style>
  <w:style w:type="paragraph" w:styleId="En-tte">
    <w:name w:val="header"/>
    <w:basedOn w:val="Normal"/>
    <w:link w:val="En-tteCar"/>
    <w:uiPriority w:val="99"/>
    <w:unhideWhenUsed/>
    <w:rsid w:val="00025E95"/>
    <w:pPr>
      <w:tabs>
        <w:tab w:val="center" w:pos="4536"/>
        <w:tab w:val="right" w:pos="9072"/>
      </w:tabs>
      <w:spacing w:after="0" w:line="240" w:lineRule="auto"/>
      <w:jc w:val="both"/>
    </w:pPr>
    <w:rPr>
      <w:rFonts w:ascii="Calibri" w:eastAsia="Times New Roman" w:hAnsi="Calibri"/>
      <w:kern w:val="0"/>
      <w:szCs w:val="22"/>
      <w:lang w:eastAsia="ja-JP"/>
      <w14:ligatures w14:val="none"/>
    </w:rPr>
  </w:style>
  <w:style w:type="character" w:customStyle="1" w:styleId="En-tteCar">
    <w:name w:val="En-tête Car"/>
    <w:basedOn w:val="Policepardfaut"/>
    <w:link w:val="En-tte"/>
    <w:uiPriority w:val="99"/>
    <w:rsid w:val="00025E95"/>
    <w:rPr>
      <w:rFonts w:ascii="Calibri" w:eastAsia="Times New Roman" w:hAnsi="Calibri"/>
      <w:kern w:val="0"/>
      <w:sz w:val="22"/>
      <w:szCs w:val="22"/>
      <w:lang w:eastAsia="ja-JP"/>
      <w14:ligatures w14:val="none"/>
    </w:rPr>
  </w:style>
  <w:style w:type="paragraph" w:customStyle="1" w:styleId="Titrepagedegarde">
    <w:name w:val="Titre page de garde"/>
    <w:basedOn w:val="Titre5"/>
    <w:uiPriority w:val="99"/>
    <w:rsid w:val="004F048A"/>
    <w:pPr>
      <w:keepNext w:val="0"/>
      <w:keepLines w:val="0"/>
      <w:numPr>
        <w:ilvl w:val="0"/>
        <w:numId w:val="0"/>
      </w:numPr>
      <w:spacing w:before="240" w:after="240" w:line="240" w:lineRule="auto"/>
      <w:jc w:val="center"/>
    </w:pPr>
    <w:rPr>
      <w:rFonts w:ascii="Arial Narrow" w:eastAsia="Times New Roman" w:hAnsi="Arial Narrow" w:cs="Times New Roman"/>
      <w:b/>
      <w:bCs/>
      <w:iCs/>
      <w:caps/>
      <w:color w:val="auto"/>
      <w:kern w:val="0"/>
      <w:sz w:val="28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6F233A897EF47B634A80C766AC755" ma:contentTypeVersion="0" ma:contentTypeDescription="Crée un document." ma:contentTypeScope="" ma:versionID="3186947c70277c79147d347784f2612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57f17c183c8e1c5f7b0cab674a623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7C479F-DF20-4914-A805-D07CF63CA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3F3EA5-B5B2-405E-8004-C109F2DC240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580C271-8B87-4931-9F8B-599EB2C86E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1134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ONEPOINT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Lionel GAILLARD</dc:creator>
  <cp:keywords/>
  <dc:description/>
  <cp:lastModifiedBy>Frédérique Perret</cp:lastModifiedBy>
  <cp:revision>5</cp:revision>
  <dcterms:created xsi:type="dcterms:W3CDTF">2026-03-27T13:56:00Z</dcterms:created>
  <dcterms:modified xsi:type="dcterms:W3CDTF">2026-03-30T16:51:00Z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0x010100A556F233A897EF47B634A80C766AC755</vt:lpwstr>
  </property>
  <property fmtid="{D5CDD505-2E9C-101B-9397-08002B2CF9AE}" pid="3" name="docLang">
    <vt:lpwstr>fr</vt:lpwstr>
  </property>
</Properties>
</file>